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color w:val="FF0000"/>
          <w:w w:val="90"/>
          <w:sz w:val="72"/>
          <w:szCs w:val="72"/>
        </w:rPr>
      </w:pPr>
      <w:r>
        <w:rPr>
          <w:rFonts w:hint="eastAsia" w:ascii="方正小标宋_GBK" w:eastAsia="方正小标宋_GBK"/>
          <w:color w:val="FF0000"/>
          <w:w w:val="90"/>
          <w:sz w:val="72"/>
          <w:szCs w:val="72"/>
        </w:rPr>
        <w:t>盐城师范学院学生工作处</w:t>
      </w:r>
    </w:p>
    <w:p>
      <w:pPr>
        <w:spacing w:before="62" w:beforeLines="20"/>
        <w:rPr>
          <w:rFonts w:ascii="宋体" w:hAnsi="宋体"/>
          <w:sz w:val="28"/>
          <w:szCs w:val="28"/>
        </w:rPr>
      </w:pPr>
    </w:p>
    <w:p>
      <w:pPr>
        <w:spacing w:before="62" w:beforeLines="2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盐师院学〔20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60" w:lineRule="exact"/>
        <w:jc w:val="center"/>
        <w:rPr>
          <w:rFonts w:ascii="仿宋_GB2312" w:hAnsi="宋体" w:eastAsia="仿宋_GB2312" w:cs="仿宋_GB2312"/>
          <w:sz w:val="28"/>
          <w:szCs w:val="28"/>
        </w:rPr>
      </w:pPr>
      <w:r>
        <w:rPr>
          <w:rFonts w:ascii="方正仿宋_GBK" w:hAnsi="仿宋" w:eastAsia="方正仿宋_GBK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189865</wp:posOffset>
                </wp:positionV>
                <wp:extent cx="5579745" cy="635"/>
                <wp:effectExtent l="0" t="12700" r="1905" b="1524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.75pt;margin-top:14.95pt;height:0.05pt;width:439.35pt;z-index:251659264;mso-width-relative:page;mso-height-relative:page;" filled="f" stroked="t" coordsize="21600,21600" o:gfxdata="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CShJNcAAAAIAQAADwAAAAAAAAABACAAAAAiAAAAZHJzL2Rv&#10;d25yZXYueG1sUEsBAhQAFAAAAAgAh07iQGBegboCAgAA7wMAAA4AAAAAAAAAAQAgAAAAJgEAAGRy&#10;cy9lMm9Eb2MueG1sUEsFBgAAAAAGAAYAWQEAAJoFAAAAAA=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520" w:lineRule="exact"/>
        <w:jc w:val="center"/>
        <w:rPr>
          <w:rFonts w:ascii="方正小标宋_GBK" w:hAnsi="Calibri" w:eastAsia="方正小标宋_GBK" w:cs="方正小标宋简体"/>
          <w:bCs/>
          <w:sz w:val="44"/>
          <w:szCs w:val="44"/>
          <w:lang w:val="zh-CN"/>
        </w:rPr>
      </w:pPr>
      <w:r>
        <w:rPr>
          <w:rFonts w:ascii="仿宋_GB2312" w:hAnsi="宋体" w:eastAsia="仿宋_GB2312" w:cs="仿宋_GB2312"/>
          <w:sz w:val="28"/>
          <w:szCs w:val="28"/>
          <w:lang w:bidi="ar"/>
        </w:rPr>
        <w:t xml:space="preserve"> </w:t>
      </w:r>
      <w:r>
        <w:rPr>
          <w:rFonts w:hint="eastAsia" w:ascii="方正小标宋_GBK" w:hAnsi="Calibri" w:eastAsia="方正小标宋_GBK" w:cs="方正小标宋简体"/>
          <w:bCs/>
          <w:sz w:val="44"/>
          <w:szCs w:val="44"/>
          <w:lang w:val="zh-CN"/>
        </w:rPr>
        <w:t>关于开展20</w:t>
      </w:r>
      <w:r>
        <w:rPr>
          <w:rFonts w:hint="eastAsia" w:ascii="方正小标宋_GBK" w:hAnsi="Calibri" w:eastAsia="方正小标宋_GBK" w:cs="方正小标宋简体"/>
          <w:bCs/>
          <w:sz w:val="44"/>
          <w:szCs w:val="44"/>
          <w:lang w:val="en-US" w:eastAsia="zh-CN"/>
        </w:rPr>
        <w:t>21</w:t>
      </w:r>
      <w:r>
        <w:rPr>
          <w:rFonts w:hint="eastAsia" w:ascii="方正小标宋_GBK" w:hAnsi="Calibri" w:eastAsia="方正小标宋_GBK" w:cs="方正小标宋简体"/>
          <w:bCs/>
          <w:sz w:val="44"/>
          <w:szCs w:val="44"/>
          <w:lang w:val="zh-CN"/>
        </w:rPr>
        <w:t>年“金</w:t>
      </w:r>
      <w:r>
        <w:rPr>
          <w:rFonts w:ascii="方正小标宋_GBK" w:hAnsi="Calibri" w:eastAsia="方正小标宋_GBK" w:cs="方正小标宋简体"/>
          <w:bCs/>
          <w:sz w:val="44"/>
          <w:szCs w:val="44"/>
          <w:lang w:val="zh-CN"/>
        </w:rPr>
        <w:t>叶</w:t>
      </w:r>
      <w:r>
        <w:rPr>
          <w:rFonts w:hint="eastAsia" w:ascii="方正小标宋_GBK" w:hAnsi="Calibri" w:eastAsia="方正小标宋_GBK" w:cs="方正小标宋简体"/>
          <w:bCs/>
          <w:sz w:val="44"/>
          <w:szCs w:val="44"/>
          <w:lang w:val="zh-CN"/>
        </w:rPr>
        <w:t>”奖学金</w:t>
      </w:r>
    </w:p>
    <w:p>
      <w:pPr>
        <w:spacing w:line="520" w:lineRule="exact"/>
        <w:jc w:val="center"/>
        <w:rPr>
          <w:rFonts w:ascii="方正小标宋_GBK" w:hAnsi="Calibri" w:eastAsia="方正小标宋_GBK" w:cs="方正小标宋简体"/>
          <w:bCs/>
          <w:sz w:val="44"/>
          <w:szCs w:val="44"/>
          <w:lang w:val="zh-CN"/>
        </w:rPr>
      </w:pPr>
      <w:r>
        <w:rPr>
          <w:rFonts w:hint="eastAsia" w:ascii="方正小标宋_GBK" w:hAnsi="Calibri" w:eastAsia="方正小标宋_GBK" w:cs="方正小标宋简体"/>
          <w:bCs/>
          <w:sz w:val="44"/>
          <w:szCs w:val="44"/>
          <w:lang w:val="zh-CN"/>
        </w:rPr>
        <w:t>评选工作的通知</w:t>
      </w:r>
      <w:bookmarkStart w:id="0" w:name="_GoBack"/>
      <w:bookmarkEnd w:id="0"/>
    </w:p>
    <w:p>
      <w:pPr>
        <w:spacing w:line="460" w:lineRule="exact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各二级学院：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/>
          <w:sz w:val="32"/>
          <w:szCs w:val="32"/>
        </w:rPr>
        <w:t>江苏省烟草公司盐城市公司在</w:t>
      </w:r>
      <w:r>
        <w:rPr>
          <w:rFonts w:ascii="仿宋" w:hAnsi="仿宋" w:eastAsia="仿宋"/>
          <w:sz w:val="32"/>
          <w:szCs w:val="32"/>
        </w:rPr>
        <w:t>我校</w:t>
      </w:r>
      <w:r>
        <w:rPr>
          <w:rFonts w:hint="eastAsia" w:ascii="仿宋" w:hAnsi="仿宋" w:eastAsia="仿宋"/>
          <w:sz w:val="32"/>
          <w:szCs w:val="32"/>
        </w:rPr>
        <w:t>捐资设立“金</w:t>
      </w:r>
      <w:r>
        <w:rPr>
          <w:rFonts w:ascii="仿宋" w:hAnsi="仿宋" w:eastAsia="仿宋"/>
          <w:sz w:val="32"/>
          <w:szCs w:val="32"/>
        </w:rPr>
        <w:t>叶奖学金”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，以奖励我校品学</w:t>
      </w:r>
      <w:r>
        <w:rPr>
          <w:rFonts w:ascii="仿宋" w:hAnsi="仿宋" w:eastAsia="仿宋" w:cs="仿宋_GB2312"/>
          <w:sz w:val="32"/>
          <w:szCs w:val="32"/>
          <w:lang w:val="zh-CN"/>
        </w:rPr>
        <w:t>兼优的家庭经济困难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学生，为</w:t>
      </w:r>
      <w:r>
        <w:rPr>
          <w:rFonts w:ascii="仿宋" w:hAnsi="仿宋" w:eastAsia="仿宋" w:cs="仿宋_GB2312"/>
          <w:sz w:val="32"/>
          <w:szCs w:val="32"/>
          <w:lang w:val="zh-CN"/>
        </w:rPr>
        <w:t>做好评选工作，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保证该</w:t>
      </w:r>
      <w:r>
        <w:rPr>
          <w:rFonts w:ascii="仿宋" w:hAnsi="仿宋" w:eastAsia="仿宋" w:cs="仿宋_GB2312"/>
          <w:sz w:val="32"/>
          <w:szCs w:val="32"/>
          <w:lang w:val="zh-CN"/>
        </w:rPr>
        <w:t>项奖学金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评审</w:t>
      </w:r>
      <w:r>
        <w:rPr>
          <w:rFonts w:ascii="仿宋" w:hAnsi="仿宋" w:eastAsia="仿宋" w:cs="仿宋_GB2312"/>
          <w:sz w:val="32"/>
          <w:szCs w:val="32"/>
          <w:lang w:val="zh-CN"/>
        </w:rPr>
        <w:t>的公平、公正、公开，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现将有关事项通知如下：</w:t>
      </w:r>
    </w:p>
    <w:p>
      <w:pPr>
        <w:autoSpaceDE w:val="0"/>
        <w:autoSpaceDN w:val="0"/>
        <w:adjustRightInd w:val="0"/>
        <w:spacing w:line="460" w:lineRule="exact"/>
        <w:ind w:left="641"/>
        <w:rPr>
          <w:rFonts w:ascii="黑体" w:hAnsi="Times New Roman" w:eastAsia="黑体" w:cs="黑体"/>
          <w:sz w:val="32"/>
          <w:szCs w:val="32"/>
          <w:lang w:val="zh-CN"/>
        </w:rPr>
      </w:pPr>
      <w:r>
        <w:rPr>
          <w:rFonts w:hint="eastAsia" w:ascii="黑体" w:hAnsi="Times New Roman" w:eastAsia="黑体" w:cs="黑体"/>
          <w:sz w:val="32"/>
          <w:szCs w:val="32"/>
          <w:lang w:val="zh-CN"/>
        </w:rPr>
        <w:t>一、奖励对象：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我校全日制普通本科二年级以上（含二年级）</w:t>
      </w:r>
      <w:r>
        <w:rPr>
          <w:rFonts w:hint="eastAsia" w:ascii="仿宋" w:hAnsi="仿宋" w:eastAsia="仿宋"/>
          <w:sz w:val="32"/>
          <w:szCs w:val="32"/>
        </w:rPr>
        <w:t>家庭经济困难且品学兼优的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在校学生。</w:t>
      </w:r>
    </w:p>
    <w:p>
      <w:pPr>
        <w:autoSpaceDE w:val="0"/>
        <w:autoSpaceDN w:val="0"/>
        <w:adjustRightInd w:val="0"/>
        <w:spacing w:line="460" w:lineRule="exact"/>
        <w:ind w:left="641"/>
        <w:rPr>
          <w:rFonts w:ascii="黑体" w:hAnsi="Times New Roman" w:eastAsia="黑体" w:cs="黑体"/>
          <w:sz w:val="32"/>
          <w:szCs w:val="32"/>
          <w:lang w:val="zh-CN"/>
        </w:rPr>
      </w:pPr>
      <w:r>
        <w:rPr>
          <w:rFonts w:hint="eastAsia" w:ascii="黑体" w:hAnsi="Times New Roman" w:eastAsia="黑体" w:cs="黑体"/>
          <w:sz w:val="32"/>
          <w:szCs w:val="32"/>
          <w:lang w:val="zh-CN"/>
        </w:rPr>
        <w:t>二、奖励办法：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1.奖励标准：每人5000元。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2.奖励人数：全校10个名额。</w:t>
      </w:r>
    </w:p>
    <w:p>
      <w:pPr>
        <w:spacing w:line="46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3.获得该项奖学金的学生原则上与同一年度国家奖学金、国家励志奖学金、“美德</w:t>
      </w:r>
      <w:r>
        <w:rPr>
          <w:rFonts w:ascii="仿宋" w:hAnsi="仿宋" w:eastAsia="仿宋" w:cs="仿宋_GB2312"/>
          <w:sz w:val="32"/>
          <w:szCs w:val="32"/>
          <w:lang w:val="zh-CN"/>
        </w:rPr>
        <w:t>学生”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奖学金</w:t>
      </w:r>
      <w:r>
        <w:rPr>
          <w:rFonts w:ascii="仿宋" w:hAnsi="仿宋" w:eastAsia="仿宋" w:cs="仿宋_GB2312"/>
          <w:sz w:val="32"/>
          <w:szCs w:val="32"/>
          <w:lang w:val="zh-CN"/>
        </w:rPr>
        <w:t>、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环创奖学金等不可兼得，与学校学业奖学金可以荣誉兼得，奖金就高发放。</w:t>
      </w:r>
    </w:p>
    <w:p>
      <w:pPr>
        <w:autoSpaceDE w:val="0"/>
        <w:autoSpaceDN w:val="0"/>
        <w:adjustRightInd w:val="0"/>
        <w:spacing w:line="460" w:lineRule="exact"/>
        <w:ind w:left="641"/>
        <w:rPr>
          <w:rFonts w:ascii="黑体" w:hAnsi="Times New Roman" w:eastAsia="黑体" w:cs="黑体"/>
          <w:sz w:val="32"/>
          <w:szCs w:val="32"/>
          <w:lang w:val="zh-CN"/>
        </w:rPr>
      </w:pPr>
      <w:r>
        <w:rPr>
          <w:rFonts w:hint="eastAsia" w:ascii="黑体" w:hAnsi="Times New Roman" w:eastAsia="黑体" w:cs="黑体"/>
          <w:sz w:val="32"/>
          <w:szCs w:val="32"/>
          <w:lang w:val="zh-CN"/>
        </w:rPr>
        <w:t>三、申报条件：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1.热爱社会主义祖国，拥护中国共产党的领导；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2.遵守宪法和法律，遵守学校规章制度；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3.诚实守信，道德品质好，积极参加公益活动；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4.</w:t>
      </w:r>
      <w:r>
        <w:rPr>
          <w:rFonts w:ascii="仿宋" w:hAnsi="仿宋" w:eastAsia="仿宋" w:cs="仿宋_GB2312"/>
          <w:sz w:val="32"/>
          <w:szCs w:val="32"/>
          <w:lang w:bidi="ar"/>
        </w:rPr>
        <w:t>家庭经济困难，生活俭朴，已建立经济困难学生档案（以20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21</w:t>
      </w:r>
      <w:r>
        <w:rPr>
          <w:rFonts w:ascii="仿宋" w:hAnsi="仿宋" w:eastAsia="仿宋" w:cs="仿宋_GB2312"/>
          <w:sz w:val="32"/>
          <w:szCs w:val="32"/>
          <w:lang w:bidi="ar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春</w:t>
      </w:r>
      <w:r>
        <w:rPr>
          <w:rFonts w:ascii="仿宋" w:hAnsi="仿宋" w:eastAsia="仿宋" w:cs="仿宋_GB2312"/>
          <w:sz w:val="32"/>
          <w:szCs w:val="32"/>
          <w:lang w:bidi="ar"/>
        </w:rPr>
        <w:t>学期档案信息为依据）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ascii="仿宋" w:hAnsi="仿宋" w:eastAsia="仿宋" w:cs="仿宋_GB2312"/>
          <w:sz w:val="32"/>
          <w:szCs w:val="32"/>
          <w:lang w:val="zh-CN"/>
        </w:rPr>
        <w:t>5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.（1）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 w:bidi="ar"/>
        </w:rPr>
        <w:t>20</w:t>
      </w:r>
      <w:r>
        <w:rPr>
          <w:rFonts w:ascii="仿宋_GB2312" w:hAnsi="宋体" w:eastAsia="仿宋_GB2312" w:cs="仿宋_GB2312"/>
          <w:sz w:val="32"/>
          <w:szCs w:val="32"/>
          <w:lang w:bidi="ar"/>
        </w:rPr>
        <w:t>/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 w:bidi="ar"/>
        </w:rPr>
        <w:t>21</w:t>
      </w:r>
      <w:r>
        <w:rPr>
          <w:rFonts w:ascii="仿宋_GB2312" w:hAnsi="宋体" w:eastAsia="仿宋_GB2312" w:cs="仿宋_GB2312"/>
          <w:sz w:val="32"/>
          <w:szCs w:val="32"/>
          <w:lang w:bidi="ar"/>
        </w:rPr>
        <w:t>学年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两学期中至少获得一次二等及以上奖学金；</w:t>
      </w:r>
    </w:p>
    <w:p>
      <w:pPr>
        <w:spacing w:line="46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（2）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 w:bidi="ar"/>
        </w:rPr>
        <w:t>20</w:t>
      </w:r>
      <w:r>
        <w:rPr>
          <w:rFonts w:ascii="仿宋_GB2312" w:hAnsi="宋体" w:eastAsia="仿宋_GB2312" w:cs="仿宋_GB2312"/>
          <w:sz w:val="32"/>
          <w:szCs w:val="32"/>
          <w:lang w:bidi="ar"/>
        </w:rPr>
        <w:t>/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 w:bidi="ar"/>
        </w:rPr>
        <w:t>21</w:t>
      </w:r>
      <w:r>
        <w:rPr>
          <w:rFonts w:ascii="仿宋_GB2312" w:hAnsi="宋体" w:eastAsia="仿宋_GB2312" w:cs="仿宋_GB2312"/>
          <w:sz w:val="32"/>
          <w:szCs w:val="32"/>
          <w:lang w:bidi="ar"/>
        </w:rPr>
        <w:t>学年两学期素质综合测评平均成绩列班级前30%，两学期的学业平均成绩列班级前50%，且无不及格科目</w:t>
      </w:r>
      <w:r>
        <w:rPr>
          <w:rFonts w:ascii="仿宋_GB2312" w:hAnsi="宋体" w:eastAsia="仿宋_GB2312" w:cs="仿宋_GB2312"/>
          <w:kern w:val="0"/>
          <w:sz w:val="32"/>
          <w:szCs w:val="32"/>
          <w:lang w:bidi="ar"/>
        </w:rPr>
        <w:t>；</w:t>
      </w:r>
    </w:p>
    <w:p>
      <w:pPr>
        <w:spacing w:line="460" w:lineRule="exact"/>
        <w:ind w:firstLine="640" w:firstLineChars="200"/>
        <w:jc w:val="both"/>
        <w:rPr>
          <w:rFonts w:ascii="仿宋_GB2312" w:hAnsi="宋体" w:eastAsia="仿宋_GB2312" w:cs="仿宋_GB2312"/>
          <w:sz w:val="32"/>
          <w:szCs w:val="32"/>
          <w:lang w:val="zh-CN" w:bidi="ar"/>
        </w:rPr>
      </w:pPr>
      <w:r>
        <w:rPr>
          <w:rFonts w:hint="eastAsia" w:ascii="仿宋_GB2312" w:hAnsi="宋体" w:eastAsia="仿宋_GB2312" w:cs="仿宋_GB2312"/>
          <w:sz w:val="32"/>
          <w:szCs w:val="32"/>
          <w:lang w:val="zh-CN" w:bidi="ar"/>
        </w:rPr>
        <w:t>（3）在校期间至少获得一次院级以上（含院级）“三好学生”、“优秀学生干部”或“优秀团干部”、“优秀团员”，或获得校级以上（含校级）表彰。</w:t>
      </w:r>
    </w:p>
    <w:p>
      <w:pPr>
        <w:autoSpaceDE w:val="0"/>
        <w:autoSpaceDN w:val="0"/>
        <w:adjustRightInd w:val="0"/>
        <w:spacing w:line="460" w:lineRule="exact"/>
        <w:ind w:left="641"/>
        <w:rPr>
          <w:rFonts w:ascii="黑体" w:hAnsi="Times New Roman" w:eastAsia="黑体" w:cs="黑体"/>
          <w:sz w:val="32"/>
          <w:szCs w:val="32"/>
          <w:lang w:val="zh-CN"/>
        </w:rPr>
      </w:pPr>
      <w:r>
        <w:rPr>
          <w:rFonts w:hint="eastAsia" w:ascii="黑体" w:hAnsi="Times New Roman" w:eastAsia="黑体" w:cs="黑体"/>
          <w:sz w:val="32"/>
          <w:szCs w:val="32"/>
          <w:lang w:val="zh-CN"/>
        </w:rPr>
        <w:t>四、评选流程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1.符合条件的学生，向所在班级提出书面申请；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2.辅导员班主任核实学生的个人学习、获奖情况，在全班公开征求意见，择优推荐合适人选；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3.各二级学院对各班推荐人选进行初审、公示，确定1名候选人，填写《2</w:t>
      </w:r>
      <w:r>
        <w:rPr>
          <w:rFonts w:ascii="仿宋" w:hAnsi="仿宋" w:eastAsia="仿宋" w:cs="仿宋_GB2312"/>
          <w:sz w:val="32"/>
          <w:szCs w:val="32"/>
          <w:lang w:val="zh-CN"/>
        </w:rPr>
        <w:t>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年“金叶”奖学金申请审批表》，报学生工作处审核；</w:t>
      </w:r>
    </w:p>
    <w:p>
      <w:pPr>
        <w:spacing w:line="46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4.学生工作处对照评选标准进行审核，确定10名学生为盐城师范学院“金叶”奖学金拟表彰人员，提交学生工作委员会审议，审核通过后公示，公示无异议后，获奖名单报备案，学校发文表彰。</w:t>
      </w:r>
    </w:p>
    <w:p>
      <w:pPr>
        <w:autoSpaceDE w:val="0"/>
        <w:autoSpaceDN w:val="0"/>
        <w:adjustRightInd w:val="0"/>
        <w:spacing w:line="460" w:lineRule="exact"/>
        <w:ind w:left="641"/>
        <w:rPr>
          <w:rFonts w:ascii="黑体" w:hAnsi="Times New Roman" w:eastAsia="黑体" w:cs="黑体"/>
          <w:sz w:val="32"/>
          <w:szCs w:val="32"/>
          <w:lang w:val="zh-CN"/>
        </w:rPr>
      </w:pPr>
      <w:r>
        <w:rPr>
          <w:rFonts w:hint="eastAsia" w:ascii="黑体" w:hAnsi="Times New Roman" w:eastAsia="黑体" w:cs="黑体"/>
          <w:sz w:val="32"/>
          <w:szCs w:val="32"/>
          <w:lang w:val="zh-CN"/>
        </w:rPr>
        <w:t xml:space="preserve">五、凡有下列情况之一者，一律不得申报奖学金： 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1.受到院系级通报批评、或校级警告及以上纪律处分者；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2.擅自在校外租住房屋者；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3.有生活铺张浪费现象者；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4.恶意拖欠学费者；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5.有参与赌博等行为者；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6.学业成绩、素质综合测评成绩未达到上述规定者。</w:t>
      </w:r>
    </w:p>
    <w:p>
      <w:pPr>
        <w:autoSpaceDE w:val="0"/>
        <w:autoSpaceDN w:val="0"/>
        <w:adjustRightInd w:val="0"/>
        <w:spacing w:line="460" w:lineRule="exact"/>
        <w:ind w:left="641"/>
        <w:rPr>
          <w:rFonts w:ascii="黑体" w:hAnsi="Times New Roman" w:eastAsia="黑体" w:cs="黑体"/>
          <w:sz w:val="32"/>
          <w:szCs w:val="32"/>
          <w:lang w:val="zh-CN"/>
        </w:rPr>
      </w:pPr>
      <w:r>
        <w:rPr>
          <w:rFonts w:hint="eastAsia" w:ascii="黑体" w:hAnsi="Times New Roman" w:eastAsia="黑体" w:cs="黑体"/>
          <w:sz w:val="32"/>
          <w:szCs w:val="32"/>
          <w:lang w:val="zh-CN"/>
        </w:rPr>
        <w:t>六、材料报送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二级学院要按照文件要求，将《20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年“金叶”奖学金申请审批表》（一式两份）、学生荣誉证书复印件、《20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年“金叶”奖学金送审名单汇总表》电子及加盖公章的纸质稿，务必于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日下午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：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0前上报学生工作处资助管理中心，电子材料发送至：</w:t>
      </w:r>
      <w:r>
        <w:fldChar w:fldCharType="begin"/>
      </w:r>
      <w:r>
        <w:instrText xml:space="preserve"> HYPERLINK "mailto:xsc-zzglzx@yctu.edu.cn。" </w:instrText>
      </w:r>
      <w:r>
        <w:fldChar w:fldCharType="separate"/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xsc-zzglzx@yctu.edu.cn。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fldChar w:fldCharType="end"/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相关二级学院要认真指导学生合理使用奖学金，奖学金主要用于偿还学费、助学贷款，购买学习用品、生活必需品，禁止用奖学金请吃请喝及其它不当用途，一经发现，追回奖金，撤消其荣誉，并视情况予以处理。要教育引导获奖学生进一步勤奋学习，不断提高自身素质，用优异的成绩报效祖国、回报社会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 xml:space="preserve">以上通知由学生工作处资助管理中心负责解释，未尽事宜，另行通知。 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附件1：20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年“金叶”奖学金申请审批表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附件2：20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年“金叶”奖学金送审名单汇总表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  <w:lang w:val="zh-CN"/>
        </w:rPr>
      </w:pPr>
    </w:p>
    <w:p>
      <w:pPr>
        <w:spacing w:line="460" w:lineRule="exact"/>
        <w:ind w:firstLine="640" w:firstLineChars="200"/>
        <w:jc w:val="center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                            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学生工作处</w:t>
      </w:r>
    </w:p>
    <w:p>
      <w:pPr>
        <w:spacing w:line="460" w:lineRule="exact"/>
        <w:ind w:firstLine="640" w:firstLineChars="200"/>
        <w:jc w:val="righ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038541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E6"/>
    <w:rsid w:val="000045F0"/>
    <w:rsid w:val="0000522B"/>
    <w:rsid w:val="00053B0D"/>
    <w:rsid w:val="00085579"/>
    <w:rsid w:val="00095951"/>
    <w:rsid w:val="000D3364"/>
    <w:rsid w:val="000D3C3F"/>
    <w:rsid w:val="000E105C"/>
    <w:rsid w:val="000E561D"/>
    <w:rsid w:val="000E737A"/>
    <w:rsid w:val="00104709"/>
    <w:rsid w:val="001438AE"/>
    <w:rsid w:val="00157F0F"/>
    <w:rsid w:val="001859BF"/>
    <w:rsid w:val="001A56F5"/>
    <w:rsid w:val="001A7170"/>
    <w:rsid w:val="001B239C"/>
    <w:rsid w:val="002069BA"/>
    <w:rsid w:val="00265AE2"/>
    <w:rsid w:val="0033704A"/>
    <w:rsid w:val="003910C3"/>
    <w:rsid w:val="003E5FCE"/>
    <w:rsid w:val="00431614"/>
    <w:rsid w:val="00437EE1"/>
    <w:rsid w:val="00443101"/>
    <w:rsid w:val="00522CB0"/>
    <w:rsid w:val="00523024"/>
    <w:rsid w:val="00536C73"/>
    <w:rsid w:val="0054068D"/>
    <w:rsid w:val="00581D5D"/>
    <w:rsid w:val="005B2BA8"/>
    <w:rsid w:val="005D7DE6"/>
    <w:rsid w:val="005F5541"/>
    <w:rsid w:val="006135BB"/>
    <w:rsid w:val="006E4714"/>
    <w:rsid w:val="006F088C"/>
    <w:rsid w:val="007010CE"/>
    <w:rsid w:val="00722F39"/>
    <w:rsid w:val="00745472"/>
    <w:rsid w:val="0075694C"/>
    <w:rsid w:val="0077740A"/>
    <w:rsid w:val="007B0A9F"/>
    <w:rsid w:val="007F67DF"/>
    <w:rsid w:val="00813DA8"/>
    <w:rsid w:val="00815864"/>
    <w:rsid w:val="00825882"/>
    <w:rsid w:val="00844424"/>
    <w:rsid w:val="008543A7"/>
    <w:rsid w:val="008626F5"/>
    <w:rsid w:val="00891F6B"/>
    <w:rsid w:val="008E26D4"/>
    <w:rsid w:val="00906273"/>
    <w:rsid w:val="00967CDF"/>
    <w:rsid w:val="00993CD0"/>
    <w:rsid w:val="009C0315"/>
    <w:rsid w:val="009C366D"/>
    <w:rsid w:val="009C722A"/>
    <w:rsid w:val="009F5F7E"/>
    <w:rsid w:val="00A80883"/>
    <w:rsid w:val="00AA2643"/>
    <w:rsid w:val="00AA5240"/>
    <w:rsid w:val="00AB0CD6"/>
    <w:rsid w:val="00B70D65"/>
    <w:rsid w:val="00BB2336"/>
    <w:rsid w:val="00BF3DF2"/>
    <w:rsid w:val="00C258E2"/>
    <w:rsid w:val="00C67E5E"/>
    <w:rsid w:val="00C92507"/>
    <w:rsid w:val="00CC03CE"/>
    <w:rsid w:val="00CE3238"/>
    <w:rsid w:val="00D132E6"/>
    <w:rsid w:val="00D41044"/>
    <w:rsid w:val="00E03CC1"/>
    <w:rsid w:val="00E24175"/>
    <w:rsid w:val="00E81340"/>
    <w:rsid w:val="00E85377"/>
    <w:rsid w:val="00EB7B63"/>
    <w:rsid w:val="00F138CA"/>
    <w:rsid w:val="00F62BC2"/>
    <w:rsid w:val="00F652B6"/>
    <w:rsid w:val="01425DFA"/>
    <w:rsid w:val="023A7711"/>
    <w:rsid w:val="041779AC"/>
    <w:rsid w:val="045A6946"/>
    <w:rsid w:val="04733E88"/>
    <w:rsid w:val="050510AA"/>
    <w:rsid w:val="054155DF"/>
    <w:rsid w:val="06D3382F"/>
    <w:rsid w:val="07111A41"/>
    <w:rsid w:val="073F63B8"/>
    <w:rsid w:val="07472A2B"/>
    <w:rsid w:val="074C0AA5"/>
    <w:rsid w:val="07862DA7"/>
    <w:rsid w:val="0A2A4C56"/>
    <w:rsid w:val="0AF00373"/>
    <w:rsid w:val="0B3C700F"/>
    <w:rsid w:val="0B9E1D24"/>
    <w:rsid w:val="0CB24DF0"/>
    <w:rsid w:val="0D710704"/>
    <w:rsid w:val="1048135A"/>
    <w:rsid w:val="106A7770"/>
    <w:rsid w:val="10E834F1"/>
    <w:rsid w:val="11067FF9"/>
    <w:rsid w:val="113D43FC"/>
    <w:rsid w:val="115F3A5E"/>
    <w:rsid w:val="120826EF"/>
    <w:rsid w:val="122C578A"/>
    <w:rsid w:val="12773094"/>
    <w:rsid w:val="16973E7A"/>
    <w:rsid w:val="17515A00"/>
    <w:rsid w:val="18237924"/>
    <w:rsid w:val="186C6B12"/>
    <w:rsid w:val="18BE7786"/>
    <w:rsid w:val="18EF2F19"/>
    <w:rsid w:val="1A837D10"/>
    <w:rsid w:val="1A8825C6"/>
    <w:rsid w:val="1A91298F"/>
    <w:rsid w:val="1ACF40FB"/>
    <w:rsid w:val="1B2A2EAC"/>
    <w:rsid w:val="1D9F39C3"/>
    <w:rsid w:val="1DF54D9C"/>
    <w:rsid w:val="1E930E13"/>
    <w:rsid w:val="1ED96E8C"/>
    <w:rsid w:val="1FD4504C"/>
    <w:rsid w:val="20CD7E94"/>
    <w:rsid w:val="21A6675D"/>
    <w:rsid w:val="22C92B07"/>
    <w:rsid w:val="26144E22"/>
    <w:rsid w:val="28000D85"/>
    <w:rsid w:val="28793F9F"/>
    <w:rsid w:val="298E46FD"/>
    <w:rsid w:val="29B8560F"/>
    <w:rsid w:val="29CD07BD"/>
    <w:rsid w:val="2A6E64DC"/>
    <w:rsid w:val="2B2A0D92"/>
    <w:rsid w:val="2B475482"/>
    <w:rsid w:val="2C1077A1"/>
    <w:rsid w:val="2C434D29"/>
    <w:rsid w:val="2D6F7908"/>
    <w:rsid w:val="2EB825EA"/>
    <w:rsid w:val="2F89098A"/>
    <w:rsid w:val="307614C3"/>
    <w:rsid w:val="30BD30BF"/>
    <w:rsid w:val="33B00372"/>
    <w:rsid w:val="35156089"/>
    <w:rsid w:val="36BA5EA5"/>
    <w:rsid w:val="38011A59"/>
    <w:rsid w:val="38810AFF"/>
    <w:rsid w:val="38CF4542"/>
    <w:rsid w:val="39881715"/>
    <w:rsid w:val="39B209BF"/>
    <w:rsid w:val="3C734090"/>
    <w:rsid w:val="3DBB757A"/>
    <w:rsid w:val="3F2613F7"/>
    <w:rsid w:val="3F572132"/>
    <w:rsid w:val="3F8B217A"/>
    <w:rsid w:val="4105683A"/>
    <w:rsid w:val="416F7FC8"/>
    <w:rsid w:val="41B9095E"/>
    <w:rsid w:val="42B34D8A"/>
    <w:rsid w:val="440F2FF2"/>
    <w:rsid w:val="446F69FF"/>
    <w:rsid w:val="44FB11A6"/>
    <w:rsid w:val="452C3579"/>
    <w:rsid w:val="454B785A"/>
    <w:rsid w:val="45867C8B"/>
    <w:rsid w:val="463B1915"/>
    <w:rsid w:val="471B63B4"/>
    <w:rsid w:val="478A3CFE"/>
    <w:rsid w:val="47F60CA6"/>
    <w:rsid w:val="489B4A15"/>
    <w:rsid w:val="4A4F13A4"/>
    <w:rsid w:val="4A580FAE"/>
    <w:rsid w:val="4D822450"/>
    <w:rsid w:val="4DD76597"/>
    <w:rsid w:val="4DE45272"/>
    <w:rsid w:val="4E3B36A2"/>
    <w:rsid w:val="4E7E3E90"/>
    <w:rsid w:val="502C2141"/>
    <w:rsid w:val="555457F0"/>
    <w:rsid w:val="56827E32"/>
    <w:rsid w:val="56963EEE"/>
    <w:rsid w:val="56D62A06"/>
    <w:rsid w:val="593220AF"/>
    <w:rsid w:val="5CB44675"/>
    <w:rsid w:val="5CFC7F8D"/>
    <w:rsid w:val="601C41EE"/>
    <w:rsid w:val="6093365A"/>
    <w:rsid w:val="61A875ED"/>
    <w:rsid w:val="626617C6"/>
    <w:rsid w:val="62F52E41"/>
    <w:rsid w:val="64F4194E"/>
    <w:rsid w:val="67235BCB"/>
    <w:rsid w:val="67F107F4"/>
    <w:rsid w:val="696F5865"/>
    <w:rsid w:val="6C3561F9"/>
    <w:rsid w:val="6C4325D5"/>
    <w:rsid w:val="6C8E6078"/>
    <w:rsid w:val="6DAD0B68"/>
    <w:rsid w:val="71023D4E"/>
    <w:rsid w:val="73553329"/>
    <w:rsid w:val="74CB39D6"/>
    <w:rsid w:val="753E5C1B"/>
    <w:rsid w:val="7664211A"/>
    <w:rsid w:val="76EF5573"/>
    <w:rsid w:val="77144F08"/>
    <w:rsid w:val="77934F9D"/>
    <w:rsid w:val="78BB6F9C"/>
    <w:rsid w:val="7A995DB9"/>
    <w:rsid w:val="7ACE4FAF"/>
    <w:rsid w:val="7DD149BF"/>
    <w:rsid w:val="7E74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Hyperlink"/>
    <w:basedOn w:val="7"/>
    <w:qFormat/>
    <w:uiPriority w:val="0"/>
    <w:rPr>
      <w:color w:val="000000"/>
      <w:u w:val="none"/>
    </w:rPr>
  </w:style>
  <w:style w:type="character" w:customStyle="1" w:styleId="10">
    <w:name w:val="页脚 Char"/>
    <w:basedOn w:val="7"/>
    <w:link w:val="3"/>
    <w:qFormat/>
    <w:uiPriority w:val="99"/>
    <w:rPr>
      <w:kern w:val="2"/>
      <w:sz w:val="18"/>
      <w:szCs w:val="24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209</Words>
  <Characters>1197</Characters>
  <Lines>9</Lines>
  <Paragraphs>2</Paragraphs>
  <TotalTime>52</TotalTime>
  <ScaleCrop>false</ScaleCrop>
  <LinksUpToDate>false</LinksUpToDate>
  <CharactersWithSpaces>1404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吉吉国王</cp:lastModifiedBy>
  <cp:lastPrinted>2021-10-20T01:16:12Z</cp:lastPrinted>
  <dcterms:modified xsi:type="dcterms:W3CDTF">2021-10-20T01:17:25Z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4446CD4B36D24585AD6CFA53274D8516</vt:lpwstr>
  </property>
</Properties>
</file>