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盐城师范学院学生工作处</w:t>
      </w:r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盐师院学〔202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ascii="仿宋_GB2312" w:hAnsi="宋体" w:eastAsia="仿宋_GB2312" w:cs="仿宋_GB2312"/>
          <w:sz w:val="28"/>
          <w:szCs w:val="28"/>
        </w:rPr>
      </w:pPr>
      <w:r>
        <w:rPr>
          <w:rFonts w:ascii="方正仿宋_GBK" w:hAnsi="仿宋" w:eastAsia="方正仿宋_GBK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.75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</w:p>
    <w:p>
      <w:pPr>
        <w:widowControl/>
        <w:wordWrap w:val="0"/>
        <w:spacing w:beforeAutospacing="1" w:afterAutospacing="1" w:line="440" w:lineRule="exact"/>
        <w:ind w:firstLine="560" w:firstLineChars="2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关于开展</w:t>
      </w:r>
      <w:r>
        <w:rPr>
          <w:rFonts w:ascii="方正小标宋简体" w:hAnsi="宋体" w:eastAsia="方正小标宋简体" w:cs="宋体"/>
          <w:kern w:val="0"/>
          <w:sz w:val="44"/>
          <w:szCs w:val="44"/>
          <w:lang w:bidi="ar"/>
        </w:rPr>
        <w:t>20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bidi="ar"/>
        </w:rPr>
        <w:t>2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 w:bidi="ar"/>
        </w:rPr>
        <w:t>1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“美德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学生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”奖学金</w:t>
      </w:r>
    </w:p>
    <w:p>
      <w:pPr>
        <w:widowControl/>
        <w:wordWrap w:val="0"/>
        <w:spacing w:beforeAutospacing="1" w:afterAutospacing="1" w:line="44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评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选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工作的通知</w:t>
      </w:r>
      <w:bookmarkStart w:id="1" w:name="_GoBack"/>
      <w:bookmarkEnd w:id="1"/>
    </w:p>
    <w:p>
      <w:pPr>
        <w:widowControl/>
        <w:spacing w:before="100" w:after="100" w:line="360" w:lineRule="auto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各</w:t>
      </w:r>
      <w:r>
        <w:rPr>
          <w:rFonts w:ascii="仿宋" w:hAnsi="仿宋" w:eastAsia="仿宋" w:cs="仿宋"/>
          <w:sz w:val="32"/>
        </w:rPr>
        <w:t>二级学院：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江苏省教育基金会</w:t>
      </w:r>
      <w:r>
        <w:rPr>
          <w:rFonts w:hint="eastAsia" w:ascii="仿宋" w:hAnsi="仿宋" w:eastAsia="仿宋" w:cs="仿宋"/>
          <w:sz w:val="32"/>
        </w:rPr>
        <w:t>自2019年起</w:t>
      </w:r>
      <w:r>
        <w:rPr>
          <w:rFonts w:ascii="仿宋" w:hAnsi="仿宋" w:eastAsia="仿宋" w:cs="仿宋"/>
          <w:sz w:val="32"/>
        </w:rPr>
        <w:t>在盐城师范学院设立“美德学生”奖学金，旨在表彰、奖励我校在立德修身、崇德尚善、刻苦学习、德才兼备等方面取得突出成绩的在读学生，以发挥榜样引领作用，激励广大学生自觉践行社会主义核心价值观，努力成为德才兼备的社会主义建设者和接班人。</w:t>
      </w:r>
      <w:r>
        <w:rPr>
          <w:rFonts w:hint="eastAsia" w:ascii="仿宋" w:hAnsi="仿宋" w:eastAsia="仿宋" w:cs="仿宋"/>
          <w:sz w:val="32"/>
        </w:rPr>
        <w:t>根据《</w:t>
      </w:r>
      <w:r>
        <w:rPr>
          <w:rFonts w:hint="eastAsia" w:ascii="仿宋" w:hAnsi="仿宋" w:eastAsia="仿宋" w:cs="仿宋"/>
          <w:sz w:val="32"/>
          <w:lang w:eastAsia="zh-CN"/>
        </w:rPr>
        <w:t>盐城师范学院</w:t>
      </w:r>
      <w:r>
        <w:rPr>
          <w:rFonts w:hint="eastAsia" w:ascii="仿宋" w:hAnsi="仿宋" w:eastAsia="仿宋" w:cs="仿宋"/>
          <w:sz w:val="32"/>
        </w:rPr>
        <w:t>关于印发“高尚师德”奖教金和“美德学生”奖学金实施办法（修订）的通知》（盐师院〔20</w:t>
      </w:r>
      <w:r>
        <w:rPr>
          <w:rFonts w:hint="eastAsia" w:ascii="仿宋" w:hAnsi="仿宋" w:eastAsia="仿宋" w:cs="仿宋"/>
          <w:sz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lang w:val="en-US" w:eastAsia="zh-CN"/>
        </w:rPr>
        <w:t>46</w:t>
      </w:r>
      <w:r>
        <w:rPr>
          <w:rFonts w:hint="eastAsia" w:ascii="仿宋" w:hAnsi="仿宋" w:eastAsia="仿宋" w:cs="仿宋"/>
          <w:sz w:val="32"/>
        </w:rPr>
        <w:t>号），决定启动我校202</w:t>
      </w:r>
      <w:r>
        <w:rPr>
          <w:rFonts w:hint="eastAsia" w:ascii="仿宋" w:hAnsi="仿宋" w:eastAsia="仿宋" w:cs="仿宋"/>
          <w:sz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</w:rPr>
        <w:t>年“美德学生”奖学金评选工作，为</w:t>
      </w:r>
      <w:r>
        <w:rPr>
          <w:rFonts w:ascii="仿宋" w:hAnsi="仿宋" w:eastAsia="仿宋" w:cs="仿宋"/>
          <w:sz w:val="32"/>
        </w:rPr>
        <w:t>认真组织好评审工作，现将有关事项通知如下：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一、奖励对象：</w:t>
      </w:r>
    </w:p>
    <w:p>
      <w:pPr>
        <w:widowControl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我校全日制普通本科二年级以上（含二年级）在校学生。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二、奖励办法：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1.奖励标准：每人</w:t>
      </w:r>
      <w:r>
        <w:rPr>
          <w:rFonts w:hint="eastAsia" w:ascii="仿宋" w:hAnsi="仿宋" w:eastAsia="仿宋" w:cs="仿宋"/>
          <w:sz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</w:rPr>
        <w:t>000元。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2.</w:t>
      </w:r>
      <w:r>
        <w:rPr>
          <w:rFonts w:hint="eastAsia" w:ascii="仿宋" w:hAnsi="仿宋" w:eastAsia="仿宋" w:cs="仿宋"/>
          <w:sz w:val="32"/>
        </w:rPr>
        <w:t>奖励</w:t>
      </w:r>
      <w:r>
        <w:rPr>
          <w:rFonts w:ascii="仿宋" w:hAnsi="仿宋" w:eastAsia="仿宋" w:cs="仿宋"/>
          <w:sz w:val="32"/>
        </w:rPr>
        <w:t>人数</w:t>
      </w:r>
      <w:r>
        <w:rPr>
          <w:rFonts w:hint="eastAsia" w:ascii="仿宋" w:hAnsi="仿宋" w:eastAsia="仿宋" w:cs="仿宋"/>
          <w:sz w:val="32"/>
        </w:rPr>
        <w:t>：全</w:t>
      </w:r>
      <w:r>
        <w:rPr>
          <w:rFonts w:ascii="仿宋" w:hAnsi="仿宋" w:eastAsia="仿宋" w:cs="仿宋"/>
          <w:sz w:val="32"/>
        </w:rPr>
        <w:t>校</w:t>
      </w:r>
      <w:r>
        <w:rPr>
          <w:rFonts w:hint="eastAsia" w:ascii="仿宋" w:hAnsi="仿宋" w:eastAsia="仿宋" w:cs="仿宋"/>
          <w:sz w:val="32"/>
          <w:lang w:val="en-US" w:eastAsia="zh-CN"/>
        </w:rPr>
        <w:t>2</w:t>
      </w:r>
      <w:r>
        <w:rPr>
          <w:rFonts w:ascii="仿宋" w:hAnsi="仿宋" w:eastAsia="仿宋" w:cs="仿宋"/>
          <w:sz w:val="32"/>
        </w:rPr>
        <w:t>0</w:t>
      </w:r>
      <w:r>
        <w:rPr>
          <w:rFonts w:hint="eastAsia" w:ascii="仿宋" w:hAnsi="仿宋" w:eastAsia="仿宋" w:cs="仿宋"/>
          <w:sz w:val="32"/>
        </w:rPr>
        <w:t>个</w:t>
      </w:r>
      <w:r>
        <w:rPr>
          <w:rFonts w:ascii="仿宋" w:hAnsi="仿宋" w:eastAsia="仿宋" w:cs="仿宋"/>
          <w:sz w:val="32"/>
        </w:rPr>
        <w:t>名额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widowControl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3</w:t>
      </w:r>
      <w:r>
        <w:rPr>
          <w:rFonts w:hint="eastAsia" w:ascii="仿宋" w:hAnsi="仿宋" w:eastAsia="仿宋" w:cs="仿宋"/>
          <w:sz w:val="32"/>
        </w:rPr>
        <w:t>.</w:t>
      </w:r>
      <w:r>
        <w:rPr>
          <w:rFonts w:ascii="仿宋" w:hAnsi="仿宋" w:eastAsia="仿宋" w:cs="仿宋"/>
          <w:sz w:val="32"/>
        </w:rPr>
        <w:t>获得该项奖学金的学生原则上</w:t>
      </w:r>
      <w:r>
        <w:rPr>
          <w:rFonts w:hint="eastAsia" w:ascii="仿宋" w:hAnsi="仿宋" w:eastAsia="仿宋" w:cs="仿宋"/>
          <w:sz w:val="32"/>
        </w:rPr>
        <w:t>与</w:t>
      </w:r>
      <w:r>
        <w:rPr>
          <w:rFonts w:ascii="仿宋" w:hAnsi="仿宋" w:eastAsia="仿宋" w:cs="仿宋"/>
          <w:sz w:val="32"/>
        </w:rPr>
        <w:t>同一年度国家奖学金、国家励志奖</w:t>
      </w:r>
      <w:r>
        <w:rPr>
          <w:rFonts w:hint="eastAsia" w:ascii="仿宋" w:hAnsi="仿宋" w:eastAsia="仿宋" w:cs="仿宋"/>
          <w:sz w:val="32"/>
        </w:rPr>
        <w:t>学</w:t>
      </w:r>
      <w:r>
        <w:rPr>
          <w:rFonts w:ascii="仿宋" w:hAnsi="仿宋" w:eastAsia="仿宋" w:cs="仿宋"/>
          <w:sz w:val="32"/>
        </w:rPr>
        <w:t>金、环创奖学金</w:t>
      </w:r>
      <w:r>
        <w:rPr>
          <w:rFonts w:hint="eastAsia" w:ascii="仿宋" w:hAnsi="仿宋" w:eastAsia="仿宋" w:cs="仿宋"/>
          <w:sz w:val="32"/>
        </w:rPr>
        <w:t>等</w:t>
      </w:r>
      <w:r>
        <w:rPr>
          <w:rFonts w:ascii="仿宋" w:hAnsi="仿宋" w:eastAsia="仿宋" w:cs="仿宋"/>
          <w:sz w:val="32"/>
        </w:rPr>
        <w:t>不</w:t>
      </w:r>
      <w:r>
        <w:rPr>
          <w:rFonts w:hint="eastAsia" w:ascii="仿宋" w:hAnsi="仿宋" w:eastAsia="仿宋" w:cs="仿宋"/>
          <w:sz w:val="32"/>
        </w:rPr>
        <w:t>可</w:t>
      </w:r>
      <w:r>
        <w:rPr>
          <w:rFonts w:ascii="仿宋" w:hAnsi="仿宋" w:eastAsia="仿宋" w:cs="仿宋"/>
          <w:sz w:val="32"/>
        </w:rPr>
        <w:t>兼得，与学校学业奖学金可以荣誉兼得</w:t>
      </w:r>
      <w:r>
        <w:rPr>
          <w:rFonts w:hint="eastAsia" w:ascii="仿宋" w:hAnsi="仿宋" w:eastAsia="仿宋" w:cs="仿宋"/>
          <w:sz w:val="32"/>
        </w:rPr>
        <w:t>,奖金按照</w:t>
      </w:r>
      <w:r>
        <w:rPr>
          <w:rFonts w:ascii="仿宋" w:hAnsi="仿宋" w:eastAsia="仿宋" w:cs="仿宋"/>
          <w:sz w:val="32"/>
        </w:rPr>
        <w:t>最高额度发放。</w:t>
      </w:r>
    </w:p>
    <w:p>
      <w:pPr>
        <w:widowControl/>
        <w:spacing w:line="360" w:lineRule="auto"/>
        <w:ind w:firstLine="640" w:firstLineChars="200"/>
        <w:rPr>
          <w:rFonts w:ascii="黑体" w:hAnsi="宋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三、申报条件：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 xml:space="preserve"> 1.热爱社会主义祖国，拥护中国共产党的领导；</w:t>
      </w:r>
    </w:p>
    <w:p>
      <w:pPr>
        <w:spacing w:line="360" w:lineRule="auto"/>
        <w:ind w:firstLine="8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2.遵守宪法和法律，遵守学校规章制度；</w:t>
      </w:r>
    </w:p>
    <w:p>
      <w:pPr>
        <w:spacing w:line="360" w:lineRule="auto"/>
        <w:ind w:firstLine="8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3.诚实守信，道德品质好，积极参加公益活动；</w:t>
      </w:r>
    </w:p>
    <w:p>
      <w:pPr>
        <w:spacing w:line="360" w:lineRule="auto"/>
        <w:ind w:firstLine="8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4.</w:t>
      </w:r>
      <w:r>
        <w:rPr>
          <w:rFonts w:hint="eastAsia" w:ascii="仿宋" w:hAnsi="仿宋" w:eastAsia="仿宋" w:cs="仿宋"/>
          <w:sz w:val="32"/>
        </w:rPr>
        <w:t>学业成绩良好，综合素质突出，具体表现为：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（1）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20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20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-20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ascii="仿宋" w:hAnsi="仿宋" w:eastAsia="仿宋" w:cs="仿宋"/>
          <w:sz w:val="32"/>
        </w:rPr>
        <w:t>两学期中至少获得一次二等及以上奖学金；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（2）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20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20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-20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ascii="仿宋" w:hAnsi="仿宋" w:eastAsia="仿宋" w:cs="仿宋"/>
          <w:sz w:val="32"/>
        </w:rPr>
        <w:t>两学期的学业成绩、素质综合测评成绩均须列班级前20%，且无不及格科目；对于学习成绩和综合测评成绩中任何一项没有进入前20%，但达到前30%的学生，如在其他方面表现非常突出，可以申请，但需提交详细的证明材料。其他方面表现非常突出是指在道德风尚、学术研究、学科竞赛、创新发明、社会实践、社会工作、体育竞赛、文艺比赛等某一方面表现特别优秀。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（3）在校期间至少获得一次院级以上（含院级）“三好学生”、“优秀学生干部”或“优秀团干部”、“优秀团员”，或获得校级以上（含校级）表彰。</w:t>
      </w:r>
    </w:p>
    <w:p>
      <w:pPr>
        <w:spacing w:line="360" w:lineRule="auto"/>
        <w:ind w:firstLine="640"/>
        <w:jc w:val="left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四</w:t>
      </w:r>
      <w:r>
        <w:rPr>
          <w:rFonts w:ascii="黑体" w:hAnsi="黑体" w:eastAsia="黑体" w:cs="黑体"/>
          <w:sz w:val="32"/>
        </w:rPr>
        <w:t>、</w:t>
      </w:r>
      <w:r>
        <w:rPr>
          <w:rFonts w:hint="eastAsia" w:ascii="黑体" w:hAnsi="黑体" w:eastAsia="黑体" w:cs="黑体"/>
          <w:sz w:val="32"/>
        </w:rPr>
        <w:t>评选</w:t>
      </w:r>
      <w:r>
        <w:rPr>
          <w:rFonts w:ascii="黑体" w:hAnsi="黑体" w:eastAsia="黑体" w:cs="黑体"/>
          <w:sz w:val="32"/>
        </w:rPr>
        <w:t>流程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1.</w:t>
      </w:r>
      <w:r>
        <w:rPr>
          <w:rFonts w:hint="eastAsia" w:ascii="仿宋" w:hAnsi="仿宋" w:eastAsia="仿宋" w:cs="仿宋"/>
          <w:sz w:val="32"/>
        </w:rPr>
        <w:t>符合条件的学生，向所在班级提出书面申请，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填写《</w:t>
      </w:r>
      <w:r>
        <w:rPr>
          <w:rFonts w:hint="eastAsia" w:ascii="仿宋" w:hAnsi="仿宋" w:eastAsia="仿宋" w:cs="仿宋"/>
          <w:sz w:val="32"/>
        </w:rPr>
        <w:t>盐城师范学院“美德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奖学金申请审批表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》（附件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，一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式两份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），提供荣誉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证书复印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件等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证明材料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；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2.辅导员班主任核实学生的个人学习、获奖情况，在全班公开征求意见，择优推荐合适人选；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3.各二级学院对各班推荐人选进行初</w:t>
      </w:r>
      <w:r>
        <w:rPr>
          <w:rFonts w:ascii="仿宋" w:hAnsi="仿宋" w:eastAsia="仿宋" w:cs="仿宋"/>
          <w:sz w:val="32"/>
        </w:rPr>
        <w:t>审</w:t>
      </w:r>
      <w:r>
        <w:rPr>
          <w:rFonts w:hint="eastAsia" w:ascii="仿宋" w:hAnsi="仿宋" w:eastAsia="仿宋" w:cs="仿宋"/>
          <w:sz w:val="32"/>
        </w:rPr>
        <w:t>、公示，确定1名候选人，填写《202</w:t>
      </w:r>
      <w:r>
        <w:rPr>
          <w:rFonts w:hint="eastAsia" w:ascii="仿宋" w:hAnsi="仿宋" w:eastAsia="仿宋" w:cs="仿宋"/>
          <w:sz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</w:rPr>
        <w:t>年“美德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</w:t>
      </w:r>
      <w:r>
        <w:rPr>
          <w:rFonts w:hint="eastAsia" w:ascii="仿宋" w:hAnsi="仿宋" w:eastAsia="仿宋" w:cs="仿宋"/>
          <w:sz w:val="32"/>
        </w:rPr>
        <w:t>送审名单</w:t>
      </w:r>
      <w:r>
        <w:rPr>
          <w:rFonts w:ascii="仿宋" w:hAnsi="仿宋" w:eastAsia="仿宋" w:cs="仿宋"/>
          <w:sz w:val="32"/>
        </w:rPr>
        <w:t>汇总表</w:t>
      </w:r>
      <w:r>
        <w:rPr>
          <w:rFonts w:hint="eastAsia" w:ascii="仿宋" w:hAnsi="仿宋" w:eastAsia="仿宋" w:cs="仿宋"/>
          <w:sz w:val="32"/>
        </w:rPr>
        <w:t>》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（附件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，电子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及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盖章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纸质稿）</w:t>
      </w:r>
      <w:r>
        <w:rPr>
          <w:rFonts w:hint="eastAsia" w:ascii="仿宋" w:hAnsi="仿宋" w:eastAsia="仿宋" w:cs="仿宋"/>
          <w:sz w:val="32"/>
        </w:rPr>
        <w:t>，报学生工作处审核；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4.学生工作处对照评选标准进行</w:t>
      </w:r>
      <w:r>
        <w:rPr>
          <w:rFonts w:ascii="仿宋" w:hAnsi="仿宋" w:eastAsia="仿宋" w:cs="仿宋"/>
          <w:sz w:val="32"/>
        </w:rPr>
        <w:t>审</w:t>
      </w:r>
      <w:r>
        <w:rPr>
          <w:rFonts w:hint="eastAsia" w:ascii="仿宋" w:hAnsi="仿宋" w:eastAsia="仿宋" w:cs="仿宋"/>
          <w:sz w:val="32"/>
        </w:rPr>
        <w:t>核，将符合要求的候选人报送</w:t>
      </w:r>
      <w:r>
        <w:rPr>
          <w:rFonts w:ascii="仿宋" w:hAnsi="仿宋" w:eastAsia="仿宋" w:cs="仿宋"/>
          <w:sz w:val="32"/>
        </w:rPr>
        <w:t>学生工作委员会</w:t>
      </w:r>
      <w:r>
        <w:rPr>
          <w:rFonts w:hint="eastAsia" w:ascii="仿宋" w:hAnsi="仿宋" w:eastAsia="仿宋" w:cs="仿宋"/>
          <w:sz w:val="32"/>
        </w:rPr>
        <w:t>，</w:t>
      </w:r>
      <w:r>
        <w:rPr>
          <w:rFonts w:hint="eastAsia" w:ascii="仿宋" w:hAnsi="仿宋" w:eastAsia="仿宋" w:cs="仿宋"/>
          <w:b/>
          <w:bCs/>
          <w:sz w:val="32"/>
          <w:lang w:val="en-US" w:eastAsia="zh-CN"/>
        </w:rPr>
        <w:t>32名候选人进行差额评审，</w:t>
      </w:r>
      <w:r>
        <w:rPr>
          <w:rFonts w:hint="eastAsia" w:ascii="仿宋" w:hAnsi="仿宋" w:eastAsia="仿宋" w:cs="仿宋"/>
          <w:b/>
          <w:bCs/>
          <w:sz w:val="32"/>
        </w:rPr>
        <w:t>学工委</w:t>
      </w:r>
      <w:r>
        <w:rPr>
          <w:rFonts w:ascii="仿宋" w:hAnsi="仿宋" w:eastAsia="仿宋" w:cs="仿宋"/>
          <w:b/>
          <w:bCs/>
          <w:sz w:val="32"/>
        </w:rPr>
        <w:t>审议</w:t>
      </w:r>
      <w:r>
        <w:rPr>
          <w:rFonts w:hint="eastAsia" w:ascii="仿宋" w:hAnsi="仿宋" w:eastAsia="仿宋" w:cs="仿宋"/>
          <w:b/>
          <w:bCs/>
          <w:sz w:val="32"/>
        </w:rPr>
        <w:t>确定</w:t>
      </w:r>
      <w:r>
        <w:rPr>
          <w:rFonts w:hint="eastAsia" w:ascii="仿宋" w:hAnsi="仿宋" w:eastAsia="仿宋" w:cs="仿宋"/>
          <w:b/>
          <w:bCs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2"/>
        </w:rPr>
        <w:t>0名“美德学生”奖学金拟表彰人员</w:t>
      </w:r>
      <w:bookmarkStart w:id="0" w:name="_Hlk51341563"/>
      <w:r>
        <w:rPr>
          <w:rFonts w:hint="eastAsia" w:ascii="仿宋" w:hAnsi="仿宋" w:eastAsia="仿宋" w:cs="仿宋"/>
          <w:b/>
          <w:bCs/>
          <w:sz w:val="32"/>
        </w:rPr>
        <w:t>，</w:t>
      </w:r>
      <w:bookmarkEnd w:id="0"/>
      <w:r>
        <w:rPr>
          <w:rFonts w:hint="eastAsia" w:ascii="仿宋" w:hAnsi="仿宋" w:eastAsia="仿宋" w:cs="仿宋"/>
          <w:sz w:val="32"/>
        </w:rPr>
        <w:t>公示无异议后，</w:t>
      </w:r>
      <w:r>
        <w:rPr>
          <w:rFonts w:ascii="仿宋" w:hAnsi="仿宋" w:eastAsia="仿宋" w:cs="仿宋"/>
          <w:sz w:val="32"/>
        </w:rPr>
        <w:t>获奖名单</w:t>
      </w:r>
      <w:r>
        <w:rPr>
          <w:rFonts w:hint="eastAsia" w:ascii="仿宋" w:hAnsi="仿宋" w:eastAsia="仿宋" w:cs="仿宋"/>
          <w:sz w:val="32"/>
        </w:rPr>
        <w:t>报</w:t>
      </w:r>
      <w:r>
        <w:rPr>
          <w:rFonts w:ascii="仿宋" w:hAnsi="仿宋" w:eastAsia="仿宋" w:cs="仿宋"/>
          <w:sz w:val="32"/>
        </w:rPr>
        <w:t>江苏省教育基金会和香港南联教育基金备案</w:t>
      </w:r>
      <w:r>
        <w:rPr>
          <w:rFonts w:hint="eastAsia" w:ascii="仿宋" w:hAnsi="仿宋" w:eastAsia="仿宋" w:cs="仿宋"/>
          <w:sz w:val="32"/>
        </w:rPr>
        <w:t>，</w:t>
      </w:r>
      <w:r>
        <w:rPr>
          <w:rFonts w:ascii="仿宋" w:hAnsi="仿宋" w:eastAsia="仿宋" w:cs="仿宋"/>
          <w:sz w:val="32"/>
        </w:rPr>
        <w:t>学校发文表彰。</w:t>
      </w:r>
    </w:p>
    <w:p>
      <w:pPr>
        <w:widowControl/>
        <w:spacing w:line="360" w:lineRule="auto"/>
        <w:ind w:firstLine="640" w:firstLineChars="200"/>
        <w:jc w:val="left"/>
        <w:outlineLvl w:val="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五、凡有下列情况之一者，一律不得申报奖学金：</w:t>
      </w:r>
      <w:r>
        <w:rPr>
          <w:rFonts w:hint="eastAsia" w:ascii="黑体" w:hAnsi="宋体" w:eastAsia="黑体" w:cs="宋体"/>
          <w:kern w:val="0"/>
          <w:sz w:val="32"/>
          <w:szCs w:val="32"/>
          <w:lang w:bidi="ar"/>
        </w:rPr>
        <w:t xml:space="preserve"> 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1.受到院系级通报批评、或校级警告及以上纪律处分者；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2.擅自在校外租住房屋者；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3.有生活铺张浪费现象者；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4.恶意拖欠学费者；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5.有参与赌博等行为者；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6.学业成绩、素质综合测评成绩未达到上述规定者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六、材料报送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</w:rPr>
      </w:pPr>
      <w:r>
        <w:rPr>
          <w:rFonts w:ascii="仿宋" w:hAnsi="仿宋" w:eastAsia="仿宋" w:cs="仿宋"/>
          <w:sz w:val="32"/>
        </w:rPr>
        <w:t>二级学院要按照</w:t>
      </w:r>
      <w:r>
        <w:rPr>
          <w:rFonts w:hint="eastAsia" w:ascii="仿宋" w:hAnsi="仿宋" w:eastAsia="仿宋" w:cs="仿宋"/>
          <w:sz w:val="32"/>
        </w:rPr>
        <w:t>文件</w:t>
      </w:r>
      <w:r>
        <w:rPr>
          <w:rFonts w:ascii="仿宋" w:hAnsi="仿宋" w:eastAsia="仿宋" w:cs="仿宋"/>
          <w:sz w:val="32"/>
        </w:rPr>
        <w:t>要求</w:t>
      </w:r>
      <w:r>
        <w:rPr>
          <w:rFonts w:hint="eastAsia" w:ascii="仿宋" w:hAnsi="仿宋" w:eastAsia="仿宋" w:cs="仿宋"/>
          <w:sz w:val="32"/>
        </w:rPr>
        <w:t>，</w:t>
      </w:r>
      <w:r>
        <w:rPr>
          <w:rFonts w:ascii="仿宋" w:hAnsi="仿宋" w:eastAsia="仿宋" w:cs="仿宋"/>
          <w:sz w:val="32"/>
        </w:rPr>
        <w:t>将《</w:t>
      </w:r>
      <w:r>
        <w:rPr>
          <w:rFonts w:hint="eastAsia" w:ascii="仿宋" w:hAnsi="仿宋" w:eastAsia="仿宋" w:cs="仿宋"/>
          <w:sz w:val="32"/>
        </w:rPr>
        <w:t>盐城师范学院“美德学生奖学金”申请审批表</w:t>
      </w:r>
      <w:r>
        <w:rPr>
          <w:rFonts w:ascii="仿宋" w:hAnsi="仿宋" w:eastAsia="仿宋" w:cs="仿宋"/>
          <w:sz w:val="32"/>
        </w:rPr>
        <w:t>》纸质稿</w:t>
      </w:r>
      <w:r>
        <w:rPr>
          <w:rFonts w:hint="eastAsia" w:ascii="仿宋" w:hAnsi="仿宋" w:eastAsia="仿宋" w:cs="仿宋"/>
          <w:sz w:val="32"/>
        </w:rPr>
        <w:t>（正反</w:t>
      </w:r>
      <w:r>
        <w:rPr>
          <w:rFonts w:ascii="仿宋" w:hAnsi="仿宋" w:eastAsia="仿宋" w:cs="仿宋"/>
          <w:sz w:val="32"/>
        </w:rPr>
        <w:t>打印，</w:t>
      </w:r>
      <w:r>
        <w:rPr>
          <w:rFonts w:hint="eastAsia" w:ascii="仿宋" w:hAnsi="仿宋" w:eastAsia="仿宋" w:cs="仿宋"/>
          <w:sz w:val="32"/>
        </w:rPr>
        <w:t>一</w:t>
      </w:r>
      <w:r>
        <w:rPr>
          <w:rFonts w:ascii="仿宋" w:hAnsi="仿宋" w:eastAsia="仿宋" w:cs="仿宋"/>
          <w:sz w:val="32"/>
        </w:rPr>
        <w:t>式两份</w:t>
      </w:r>
      <w:r>
        <w:rPr>
          <w:rFonts w:hint="eastAsia" w:ascii="仿宋" w:hAnsi="仿宋" w:eastAsia="仿宋" w:cs="仿宋"/>
          <w:sz w:val="32"/>
        </w:rPr>
        <w:t>）、学生</w:t>
      </w:r>
      <w:r>
        <w:rPr>
          <w:rFonts w:ascii="仿宋" w:hAnsi="仿宋" w:eastAsia="仿宋" w:cs="仿宋"/>
          <w:sz w:val="32"/>
        </w:rPr>
        <w:t>荣誉证书复印件</w:t>
      </w:r>
      <w:r>
        <w:rPr>
          <w:rFonts w:hint="eastAsia" w:ascii="仿宋" w:hAnsi="仿宋" w:eastAsia="仿宋" w:cs="仿宋"/>
          <w:sz w:val="32"/>
        </w:rPr>
        <w:t>、</w:t>
      </w:r>
      <w:r>
        <w:rPr>
          <w:rFonts w:ascii="仿宋" w:hAnsi="仿宋" w:eastAsia="仿宋" w:cs="仿宋"/>
          <w:sz w:val="32"/>
        </w:rPr>
        <w:t>《20</w:t>
      </w:r>
      <w:r>
        <w:rPr>
          <w:rFonts w:hint="eastAsia" w:ascii="仿宋" w:hAnsi="仿宋" w:eastAsia="仿宋" w:cs="仿宋"/>
          <w:sz w:val="32"/>
        </w:rPr>
        <w:t>2</w:t>
      </w:r>
      <w:r>
        <w:rPr>
          <w:rFonts w:hint="eastAsia" w:ascii="仿宋" w:hAnsi="仿宋" w:eastAsia="仿宋" w:cs="仿宋"/>
          <w:sz w:val="32"/>
          <w:lang w:val="en-US" w:eastAsia="zh-CN"/>
        </w:rPr>
        <w:t>1</w:t>
      </w:r>
      <w:r>
        <w:rPr>
          <w:rFonts w:ascii="仿宋" w:hAnsi="仿宋" w:eastAsia="仿宋" w:cs="仿宋"/>
          <w:sz w:val="32"/>
        </w:rPr>
        <w:t>年</w:t>
      </w:r>
      <w:r>
        <w:rPr>
          <w:rFonts w:hint="eastAsia" w:ascii="仿宋" w:hAnsi="仿宋" w:eastAsia="仿宋" w:cs="仿宋"/>
          <w:sz w:val="32"/>
        </w:rPr>
        <w:t>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”奖学金送审名单汇总表</w:t>
      </w:r>
      <w:r>
        <w:rPr>
          <w:rFonts w:ascii="仿宋" w:hAnsi="仿宋" w:eastAsia="仿宋" w:cs="仿宋"/>
          <w:sz w:val="32"/>
        </w:rPr>
        <w:t>》</w:t>
      </w:r>
      <w:r>
        <w:rPr>
          <w:rFonts w:hint="eastAsia" w:ascii="仿宋" w:hAnsi="仿宋" w:eastAsia="仿宋" w:cs="仿宋"/>
          <w:sz w:val="32"/>
        </w:rPr>
        <w:t>电子</w:t>
      </w:r>
      <w:r>
        <w:rPr>
          <w:rFonts w:ascii="仿宋" w:hAnsi="仿宋" w:eastAsia="仿宋" w:cs="仿宋"/>
          <w:sz w:val="32"/>
        </w:rPr>
        <w:t>及加盖</w:t>
      </w:r>
      <w:r>
        <w:rPr>
          <w:rFonts w:hint="eastAsia" w:ascii="仿宋" w:hAnsi="仿宋" w:eastAsia="仿宋" w:cs="仿宋"/>
          <w:sz w:val="32"/>
        </w:rPr>
        <w:t>公章</w:t>
      </w:r>
      <w:r>
        <w:rPr>
          <w:rFonts w:ascii="仿宋" w:hAnsi="仿宋" w:eastAsia="仿宋" w:cs="仿宋"/>
          <w:sz w:val="32"/>
        </w:rPr>
        <w:t>的纸质稿，</w:t>
      </w:r>
      <w:r>
        <w:rPr>
          <w:rFonts w:ascii="仿宋" w:hAnsi="仿宋" w:eastAsia="仿宋" w:cs="仿宋"/>
          <w:bCs/>
          <w:sz w:val="32"/>
        </w:rPr>
        <w:t>务必</w:t>
      </w:r>
      <w:r>
        <w:rPr>
          <w:rFonts w:hint="eastAsia" w:ascii="仿宋" w:hAnsi="仿宋" w:eastAsia="仿宋" w:cs="仿宋"/>
          <w:bCs/>
          <w:sz w:val="32"/>
        </w:rPr>
        <w:t>于10</w:t>
      </w:r>
      <w:r>
        <w:rPr>
          <w:rFonts w:ascii="仿宋" w:hAnsi="仿宋" w:eastAsia="仿宋" w:cs="仿宋"/>
          <w:bCs/>
          <w:sz w:val="32"/>
        </w:rPr>
        <w:t>月</w:t>
      </w:r>
      <w:r>
        <w:rPr>
          <w:rFonts w:hint="eastAsia" w:ascii="仿宋" w:hAnsi="仿宋" w:eastAsia="仿宋" w:cs="仿宋"/>
          <w:bCs/>
          <w:sz w:val="32"/>
          <w:lang w:val="en-US" w:eastAsia="zh-CN"/>
        </w:rPr>
        <w:t>28</w:t>
      </w:r>
      <w:r>
        <w:rPr>
          <w:rFonts w:ascii="仿宋" w:hAnsi="仿宋" w:eastAsia="仿宋" w:cs="仿宋"/>
          <w:bCs/>
          <w:sz w:val="32"/>
        </w:rPr>
        <w:t>日下午</w:t>
      </w:r>
      <w:r>
        <w:rPr>
          <w:rFonts w:hint="eastAsia" w:ascii="仿宋" w:hAnsi="仿宋" w:eastAsia="仿宋" w:cs="仿宋"/>
          <w:bCs/>
          <w:sz w:val="32"/>
          <w:lang w:val="en-US" w:eastAsia="zh-CN"/>
        </w:rPr>
        <w:t>16</w:t>
      </w:r>
      <w:r>
        <w:rPr>
          <w:rFonts w:ascii="仿宋" w:hAnsi="仿宋" w:eastAsia="仿宋" w:cs="仿宋"/>
          <w:bCs/>
          <w:sz w:val="32"/>
        </w:rPr>
        <w:t>：</w:t>
      </w:r>
      <w:r>
        <w:rPr>
          <w:rFonts w:hint="eastAsia" w:ascii="仿宋" w:hAnsi="仿宋" w:eastAsia="仿宋" w:cs="仿宋"/>
          <w:bCs/>
          <w:sz w:val="32"/>
          <w:lang w:val="en-US" w:eastAsia="zh-CN"/>
        </w:rPr>
        <w:t>30</w:t>
      </w:r>
      <w:r>
        <w:rPr>
          <w:rFonts w:ascii="仿宋" w:hAnsi="仿宋" w:eastAsia="仿宋" w:cs="仿宋"/>
          <w:bCs/>
          <w:sz w:val="32"/>
        </w:rPr>
        <w:t>前上报学生工作处资助管理中心</w:t>
      </w:r>
      <w:r>
        <w:rPr>
          <w:rFonts w:hint="eastAsia" w:ascii="仿宋" w:hAnsi="仿宋" w:eastAsia="仿宋" w:cs="仿宋"/>
          <w:bCs/>
          <w:sz w:val="32"/>
        </w:rPr>
        <w:t>，电子材料发送至：</w:t>
      </w:r>
      <w:r>
        <w:fldChar w:fldCharType="begin"/>
      </w:r>
      <w:r>
        <w:instrText xml:space="preserve"> HYPERLINK "mailto:xsc-zzglzx@yctu.edu.cn。" </w:instrText>
      </w:r>
      <w:r>
        <w:fldChar w:fldCharType="separate"/>
      </w:r>
      <w:r>
        <w:rPr>
          <w:rFonts w:hint="eastAsia" w:ascii="仿宋" w:hAnsi="仿宋" w:eastAsia="仿宋" w:cs="仿宋"/>
          <w:bCs/>
          <w:sz w:val="32"/>
        </w:rPr>
        <w:t xml:space="preserve">xsc-zzglzx@yctu.edu.cn </w:t>
      </w:r>
      <w:r>
        <w:rPr>
          <w:rFonts w:hint="eastAsia" w:ascii="仿宋" w:hAnsi="仿宋" w:eastAsia="仿宋" w:cs="仿宋"/>
          <w:bCs/>
          <w:sz w:val="32"/>
        </w:rPr>
        <w:fldChar w:fldCharType="end"/>
      </w:r>
      <w:r>
        <w:rPr>
          <w:rFonts w:hint="eastAsia" w:ascii="仿宋" w:hAnsi="仿宋" w:eastAsia="仿宋" w:cs="仿宋"/>
          <w:bCs/>
          <w:sz w:val="32"/>
        </w:rPr>
        <w:t>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相关</w:t>
      </w:r>
      <w:r>
        <w:rPr>
          <w:rFonts w:ascii="仿宋" w:hAnsi="仿宋" w:eastAsia="仿宋" w:cs="仿宋"/>
          <w:sz w:val="32"/>
        </w:rPr>
        <w:t>二级学院要认真指导学生合理使用奖学金，奖学金主要用于偿还学费、助学贷款，购买学习用品、生活必需品，禁止用奖</w:t>
      </w:r>
      <w:r>
        <w:rPr>
          <w:rFonts w:hint="eastAsia" w:ascii="仿宋" w:hAnsi="仿宋" w:eastAsia="仿宋" w:cs="仿宋"/>
          <w:sz w:val="32"/>
        </w:rPr>
        <w:t>学</w:t>
      </w:r>
      <w:r>
        <w:rPr>
          <w:rFonts w:ascii="仿宋" w:hAnsi="仿宋" w:eastAsia="仿宋" w:cs="仿宋"/>
          <w:sz w:val="32"/>
        </w:rPr>
        <w:t>金请吃请喝及其它不当用途，一经发现，追回奖金，撤消其荣誉，并视情况予以处理。要教育引导</w:t>
      </w:r>
      <w:r>
        <w:rPr>
          <w:rFonts w:hint="eastAsia" w:ascii="仿宋" w:hAnsi="仿宋" w:eastAsia="仿宋" w:cs="仿宋"/>
          <w:sz w:val="32"/>
        </w:rPr>
        <w:t>获</w:t>
      </w:r>
      <w:r>
        <w:rPr>
          <w:rFonts w:ascii="仿宋" w:hAnsi="仿宋" w:eastAsia="仿宋" w:cs="仿宋"/>
          <w:sz w:val="32"/>
        </w:rPr>
        <w:t>奖学生进一步勤奋学习，不断提高自身素质，用优异的成绩报效祖国、回报社会。</w:t>
      </w:r>
    </w:p>
    <w:p>
      <w:pPr>
        <w:pStyle w:val="4"/>
        <w:widowControl/>
        <w:spacing w:beforeAutospacing="0" w:afterAutospacing="0" w:line="360" w:lineRule="auto"/>
        <w:ind w:firstLine="640" w:firstLineChars="200"/>
        <w:rPr>
          <w:rFonts w:ascii="仿宋" w:hAnsi="仿宋" w:eastAsia="仿宋" w:cs="仿宋"/>
          <w:kern w:val="2"/>
          <w:sz w:val="32"/>
        </w:rPr>
      </w:pPr>
      <w:r>
        <w:rPr>
          <w:rFonts w:ascii="仿宋" w:hAnsi="仿宋" w:eastAsia="仿宋" w:cs="仿宋"/>
          <w:kern w:val="2"/>
          <w:sz w:val="32"/>
        </w:rPr>
        <w:t xml:space="preserve">以上通知由学生工作处资助管理中心负责解释，未尽事宜，另行通知。 </w:t>
      </w:r>
    </w:p>
    <w:p>
      <w:pPr>
        <w:pStyle w:val="4"/>
        <w:widowControl/>
        <w:spacing w:beforeAutospacing="0" w:afterAutospacing="0" w:line="360" w:lineRule="auto"/>
        <w:ind w:firstLine="640" w:firstLineChars="200"/>
        <w:rPr>
          <w:rFonts w:ascii="仿宋" w:hAnsi="仿宋" w:eastAsia="仿宋" w:cs="仿宋"/>
          <w:kern w:val="2"/>
          <w:sz w:val="32"/>
        </w:rPr>
      </w:pP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附件</w:t>
      </w:r>
      <w:r>
        <w:rPr>
          <w:rFonts w:hint="eastAsia" w:ascii="仿宋" w:hAnsi="仿宋" w:eastAsia="仿宋" w:cs="仿宋"/>
          <w:sz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</w:rPr>
        <w:t>：指标额度分配表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附件</w:t>
      </w:r>
      <w:r>
        <w:rPr>
          <w:rFonts w:hint="eastAsia" w:ascii="仿宋" w:hAnsi="仿宋" w:eastAsia="仿宋" w:cs="仿宋"/>
          <w:sz w:val="32"/>
          <w:lang w:val="en-US" w:eastAsia="zh-CN"/>
        </w:rPr>
        <w:t>2</w:t>
      </w:r>
      <w:r>
        <w:rPr>
          <w:rFonts w:ascii="仿宋" w:hAnsi="仿宋" w:eastAsia="仿宋" w:cs="仿宋"/>
          <w:sz w:val="32"/>
        </w:rPr>
        <w:t>：</w:t>
      </w:r>
      <w:r>
        <w:rPr>
          <w:rFonts w:hint="eastAsia" w:ascii="仿宋" w:hAnsi="仿宋" w:eastAsia="仿宋" w:cs="仿宋"/>
          <w:sz w:val="32"/>
        </w:rPr>
        <w:t>盐城师范学院“美德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奖学金申请审批表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附件</w:t>
      </w:r>
      <w:r>
        <w:rPr>
          <w:rFonts w:hint="eastAsia" w:ascii="仿宋" w:hAnsi="仿宋" w:eastAsia="仿宋" w:cs="仿宋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</w:rPr>
        <w:t>：202</w:t>
      </w:r>
      <w:r>
        <w:rPr>
          <w:rFonts w:hint="eastAsia" w:ascii="仿宋" w:hAnsi="仿宋" w:eastAsia="仿宋" w:cs="仿宋"/>
          <w:sz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</w:rPr>
        <w:t>年“美德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</w:t>
      </w:r>
      <w:r>
        <w:rPr>
          <w:rFonts w:hint="eastAsia" w:ascii="仿宋" w:hAnsi="仿宋" w:eastAsia="仿宋" w:cs="仿宋"/>
          <w:sz w:val="32"/>
        </w:rPr>
        <w:t>送审名单</w:t>
      </w:r>
      <w:r>
        <w:rPr>
          <w:rFonts w:ascii="仿宋" w:hAnsi="仿宋" w:eastAsia="仿宋" w:cs="仿宋"/>
          <w:sz w:val="32"/>
        </w:rPr>
        <w:t>汇总表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附件</w:t>
      </w:r>
      <w:r>
        <w:rPr>
          <w:rFonts w:hint="eastAsia" w:ascii="仿宋" w:hAnsi="仿宋" w:eastAsia="仿宋" w:cs="仿宋"/>
          <w:sz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</w:rPr>
        <w:t>：</w:t>
      </w:r>
      <w:r>
        <w:rPr>
          <w:rFonts w:hint="eastAsia" w:ascii="仿宋" w:hAnsi="仿宋" w:eastAsia="仿宋" w:cs="仿宋"/>
          <w:sz w:val="32"/>
          <w:lang w:eastAsia="zh-CN"/>
        </w:rPr>
        <w:t>盐城师范学院</w:t>
      </w:r>
      <w:r>
        <w:rPr>
          <w:rFonts w:hint="eastAsia" w:ascii="仿宋" w:hAnsi="仿宋" w:eastAsia="仿宋" w:cs="仿宋"/>
          <w:sz w:val="32"/>
        </w:rPr>
        <w:t>关于印发“高尚师德”奖教金和“美德学生”奖学金实施办法（修订）的通知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</w:p>
    <w:p>
      <w:pPr>
        <w:widowControl/>
        <w:spacing w:before="100" w:after="100" w:line="360" w:lineRule="auto"/>
        <w:ind w:firstLine="5760" w:firstLineChars="1800"/>
        <w:jc w:val="center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学生工作处</w:t>
      </w:r>
    </w:p>
    <w:p>
      <w:pPr>
        <w:widowControl/>
        <w:spacing w:before="100" w:after="100" w:line="360" w:lineRule="auto"/>
        <w:ind w:firstLine="5440" w:firstLineChars="17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</w:t>
      </w:r>
      <w:r>
        <w:rPr>
          <w:rFonts w:ascii="仿宋" w:hAnsi="仿宋" w:eastAsia="仿宋" w:cs="仿宋"/>
          <w:sz w:val="32"/>
        </w:rPr>
        <w:t>2</w:t>
      </w:r>
      <w:r>
        <w:rPr>
          <w:rFonts w:hint="eastAsia" w:ascii="仿宋" w:hAnsi="仿宋" w:eastAsia="仿宋" w:cs="仿宋"/>
          <w:sz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</w:rPr>
        <w:t>年</w:t>
      </w:r>
      <w:r>
        <w:rPr>
          <w:rFonts w:hint="eastAsia" w:ascii="仿宋" w:hAnsi="仿宋" w:eastAsia="仿宋" w:cs="仿宋"/>
          <w:sz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</w:rPr>
        <w:t>月</w:t>
      </w:r>
      <w:r>
        <w:rPr>
          <w:rFonts w:hint="eastAsia" w:ascii="仿宋" w:hAnsi="仿宋" w:eastAsia="仿宋" w:cs="仿宋"/>
          <w:sz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038541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E6"/>
    <w:rsid w:val="000045F0"/>
    <w:rsid w:val="0000522B"/>
    <w:rsid w:val="00053B0D"/>
    <w:rsid w:val="00064A04"/>
    <w:rsid w:val="00095951"/>
    <w:rsid w:val="00096498"/>
    <w:rsid w:val="000D3364"/>
    <w:rsid w:val="000E105C"/>
    <w:rsid w:val="000E561D"/>
    <w:rsid w:val="000E737A"/>
    <w:rsid w:val="000F4168"/>
    <w:rsid w:val="00101A8C"/>
    <w:rsid w:val="00104709"/>
    <w:rsid w:val="00135F6C"/>
    <w:rsid w:val="001438AE"/>
    <w:rsid w:val="00156AF3"/>
    <w:rsid w:val="00157F0F"/>
    <w:rsid w:val="00183D4C"/>
    <w:rsid w:val="001859BF"/>
    <w:rsid w:val="001A56F5"/>
    <w:rsid w:val="001A7170"/>
    <w:rsid w:val="001B239C"/>
    <w:rsid w:val="002069BA"/>
    <w:rsid w:val="00206D38"/>
    <w:rsid w:val="003E5FCE"/>
    <w:rsid w:val="003F0DC4"/>
    <w:rsid w:val="00431242"/>
    <w:rsid w:val="00431614"/>
    <w:rsid w:val="00437EE1"/>
    <w:rsid w:val="00443101"/>
    <w:rsid w:val="004461E9"/>
    <w:rsid w:val="004531B0"/>
    <w:rsid w:val="004A22DA"/>
    <w:rsid w:val="004B0688"/>
    <w:rsid w:val="004D2B85"/>
    <w:rsid w:val="00531188"/>
    <w:rsid w:val="00536C73"/>
    <w:rsid w:val="00581D5D"/>
    <w:rsid w:val="005D7DE6"/>
    <w:rsid w:val="005F5541"/>
    <w:rsid w:val="006E4714"/>
    <w:rsid w:val="007010CE"/>
    <w:rsid w:val="007146A2"/>
    <w:rsid w:val="00722F39"/>
    <w:rsid w:val="00745472"/>
    <w:rsid w:val="0075694C"/>
    <w:rsid w:val="00810E81"/>
    <w:rsid w:val="00813DA8"/>
    <w:rsid w:val="00815864"/>
    <w:rsid w:val="00825882"/>
    <w:rsid w:val="00844424"/>
    <w:rsid w:val="008626F5"/>
    <w:rsid w:val="00891F6B"/>
    <w:rsid w:val="00967CDF"/>
    <w:rsid w:val="00974347"/>
    <w:rsid w:val="009C0315"/>
    <w:rsid w:val="009C366D"/>
    <w:rsid w:val="009F5F7E"/>
    <w:rsid w:val="00A71A61"/>
    <w:rsid w:val="00A80883"/>
    <w:rsid w:val="00AA2643"/>
    <w:rsid w:val="00AA5240"/>
    <w:rsid w:val="00AB0CD6"/>
    <w:rsid w:val="00AC34B2"/>
    <w:rsid w:val="00B70D65"/>
    <w:rsid w:val="00BB2336"/>
    <w:rsid w:val="00BF3DF2"/>
    <w:rsid w:val="00C268CD"/>
    <w:rsid w:val="00C92507"/>
    <w:rsid w:val="00CC03CE"/>
    <w:rsid w:val="00CE3238"/>
    <w:rsid w:val="00D046FD"/>
    <w:rsid w:val="00D06D0C"/>
    <w:rsid w:val="00D132E6"/>
    <w:rsid w:val="00D41044"/>
    <w:rsid w:val="00D65773"/>
    <w:rsid w:val="00E03CC1"/>
    <w:rsid w:val="00E81340"/>
    <w:rsid w:val="00E85377"/>
    <w:rsid w:val="00F27026"/>
    <w:rsid w:val="00F62BC2"/>
    <w:rsid w:val="00F652B6"/>
    <w:rsid w:val="00F95AE5"/>
    <w:rsid w:val="00FF4D87"/>
    <w:rsid w:val="01425DFA"/>
    <w:rsid w:val="023A7711"/>
    <w:rsid w:val="041779AC"/>
    <w:rsid w:val="045A6946"/>
    <w:rsid w:val="04733E88"/>
    <w:rsid w:val="050510AA"/>
    <w:rsid w:val="054155DF"/>
    <w:rsid w:val="06D3382F"/>
    <w:rsid w:val="07111A41"/>
    <w:rsid w:val="07472A2B"/>
    <w:rsid w:val="074C0AA5"/>
    <w:rsid w:val="07862DA7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7D04FC5"/>
    <w:rsid w:val="186C6B12"/>
    <w:rsid w:val="18BE7786"/>
    <w:rsid w:val="18EF2F19"/>
    <w:rsid w:val="1A837D10"/>
    <w:rsid w:val="1A8825C6"/>
    <w:rsid w:val="1A91298F"/>
    <w:rsid w:val="1ACF40FB"/>
    <w:rsid w:val="1C5559DD"/>
    <w:rsid w:val="1D9F39C3"/>
    <w:rsid w:val="1DF54D9C"/>
    <w:rsid w:val="1E930E13"/>
    <w:rsid w:val="1ED96E8C"/>
    <w:rsid w:val="1FD4504C"/>
    <w:rsid w:val="20CD7E94"/>
    <w:rsid w:val="21A6675D"/>
    <w:rsid w:val="22C92B07"/>
    <w:rsid w:val="24331F6D"/>
    <w:rsid w:val="26144E22"/>
    <w:rsid w:val="28000D85"/>
    <w:rsid w:val="28793F9F"/>
    <w:rsid w:val="298E46FD"/>
    <w:rsid w:val="29B8560F"/>
    <w:rsid w:val="29CD07BD"/>
    <w:rsid w:val="2A6E64DC"/>
    <w:rsid w:val="2B2A0D92"/>
    <w:rsid w:val="2C1077A1"/>
    <w:rsid w:val="2C434D29"/>
    <w:rsid w:val="2D6F7908"/>
    <w:rsid w:val="2EB825EA"/>
    <w:rsid w:val="2F89098A"/>
    <w:rsid w:val="307614C3"/>
    <w:rsid w:val="30BD30BF"/>
    <w:rsid w:val="33B00372"/>
    <w:rsid w:val="35156089"/>
    <w:rsid w:val="36BA5EA5"/>
    <w:rsid w:val="38810AFF"/>
    <w:rsid w:val="38CF4542"/>
    <w:rsid w:val="39881715"/>
    <w:rsid w:val="39B209BF"/>
    <w:rsid w:val="3BC54FC7"/>
    <w:rsid w:val="3C734090"/>
    <w:rsid w:val="3DBB757A"/>
    <w:rsid w:val="3DCA06E5"/>
    <w:rsid w:val="3F2613F7"/>
    <w:rsid w:val="3F572132"/>
    <w:rsid w:val="3F8B217A"/>
    <w:rsid w:val="4105683A"/>
    <w:rsid w:val="416F7FC8"/>
    <w:rsid w:val="41B9095E"/>
    <w:rsid w:val="4221711C"/>
    <w:rsid w:val="42B34D8A"/>
    <w:rsid w:val="440F2FF2"/>
    <w:rsid w:val="446F69FF"/>
    <w:rsid w:val="44FB11A6"/>
    <w:rsid w:val="452C3579"/>
    <w:rsid w:val="45867C8B"/>
    <w:rsid w:val="463B1915"/>
    <w:rsid w:val="471B63B4"/>
    <w:rsid w:val="478A3CFE"/>
    <w:rsid w:val="47F60CA6"/>
    <w:rsid w:val="489B4A15"/>
    <w:rsid w:val="4A4F13A4"/>
    <w:rsid w:val="4A580FAE"/>
    <w:rsid w:val="4C3C3C14"/>
    <w:rsid w:val="4D072745"/>
    <w:rsid w:val="4D822450"/>
    <w:rsid w:val="4DD76597"/>
    <w:rsid w:val="4DE45272"/>
    <w:rsid w:val="4E3B36A2"/>
    <w:rsid w:val="4E7E3E90"/>
    <w:rsid w:val="502C2141"/>
    <w:rsid w:val="56827E32"/>
    <w:rsid w:val="56963EEE"/>
    <w:rsid w:val="56D62A06"/>
    <w:rsid w:val="593220AF"/>
    <w:rsid w:val="5CB44675"/>
    <w:rsid w:val="5CFC7F8D"/>
    <w:rsid w:val="601C41EE"/>
    <w:rsid w:val="61A875ED"/>
    <w:rsid w:val="626617C6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4CB39D6"/>
    <w:rsid w:val="753E5C1B"/>
    <w:rsid w:val="7664211A"/>
    <w:rsid w:val="76EF5573"/>
    <w:rsid w:val="77144F08"/>
    <w:rsid w:val="78BB6F9C"/>
    <w:rsid w:val="7A995DB9"/>
    <w:rsid w:val="7ACE4FAF"/>
    <w:rsid w:val="7DD149BF"/>
    <w:rsid w:val="7DF658CC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Hyperlink"/>
    <w:basedOn w:val="6"/>
    <w:qFormat/>
    <w:uiPriority w:val="0"/>
    <w:rPr>
      <w:color w:val="000000"/>
      <w:u w:val="none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258</Words>
  <Characters>1471</Characters>
  <Lines>12</Lines>
  <Paragraphs>3</Paragraphs>
  <TotalTime>29</TotalTime>
  <ScaleCrop>false</ScaleCrop>
  <LinksUpToDate>false</LinksUpToDate>
  <CharactersWithSpaces>1726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2020-09-18T07:15:00Z</dcterms:created>
  <dc:creator>x</dc:creator>
  <cp:lastModifiedBy>吉吉国王</cp:lastModifiedBy>
  <cp:lastPrinted>2017-10-15T07:56:00Z</cp:lastPrinted>
  <dcterms:modified xsi:type="dcterms:W3CDTF">2021-10-20T01:20:05Z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FBEF501D6FC240689428C6986A72ED4E</vt:lpwstr>
  </property>
</Properties>
</file>