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390B" w14:textId="77777777" w:rsidR="0085469A" w:rsidRDefault="00000000"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ascii="方正小标宋_GBK" w:eastAsia="方正小标宋_GBK" w:hint="eastAsia"/>
          <w:color w:val="FF0000"/>
          <w:w w:val="90"/>
          <w:sz w:val="72"/>
          <w:szCs w:val="72"/>
        </w:rPr>
        <w:t>盐城师范学院学生工作处</w:t>
      </w:r>
    </w:p>
    <w:p w14:paraId="73AF2F83" w14:textId="77777777" w:rsidR="0085469A" w:rsidRDefault="0085469A">
      <w:pPr>
        <w:spacing w:beforeLines="20" w:before="62"/>
        <w:rPr>
          <w:rFonts w:ascii="宋体" w:hAnsi="宋体"/>
          <w:sz w:val="28"/>
          <w:szCs w:val="28"/>
        </w:rPr>
      </w:pPr>
    </w:p>
    <w:p w14:paraId="22BEB099" w14:textId="77777777" w:rsidR="0085469A" w:rsidRDefault="00000000">
      <w:pPr>
        <w:spacing w:beforeLines="20" w:before="62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盐师院学〔202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〕2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号</w:t>
      </w:r>
    </w:p>
    <w:p w14:paraId="0889A8BD" w14:textId="77777777" w:rsidR="0085469A" w:rsidRDefault="00000000">
      <w:pPr>
        <w:spacing w:line="240" w:lineRule="atLeast"/>
        <w:jc w:val="center"/>
        <w:rPr>
          <w:rFonts w:ascii="仿宋_GB2312" w:eastAsia="仿宋_GB2312" w:hAnsi="宋体" w:cs="仿宋_GB2312"/>
          <w:sz w:val="28"/>
          <w:szCs w:val="28"/>
        </w:rPr>
      </w:pPr>
      <w:r>
        <w:rPr>
          <w:rFonts w:ascii="方正仿宋_GBK" w:eastAsia="方正仿宋_GBK" w:hAnsi="仿宋" w:cs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D542C" wp14:editId="0702EB56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DF4D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6.75pt;margin-top:14.95pt;width:439.35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msuQEAAG8DAAAOAAAAZHJzL2Uyb0RvYy54bWysU9uOEzEMfUfiH6K805mWnV226nQfWsoL&#10;gpWAD3BzmYmUm+LQaf8eJy0tlxeEdh4yTmyf2Mcnq6ejs+ygEprgez6ftZwpL4I0fuj5t6+7N+84&#10;wwxegg1e9fykkD+tX79aTXGpFmEMVqrECMTjcoo9H3OOy6ZBMSoHOAtReXLqkBxk2qahkQkmQne2&#10;WbTtfTOFJGMKQiHS6fbs5OuKr7US+bPWqDKzPafacl1TXfdlbdYrWA4J4mjEpQz4jyocGE+XXqG2&#10;kIF9T+YvKGdEChh0nongmqC1Ear2QN3M2z+6+TJCVLUXIgfjlSZ8OVjx6bDxz4lomCIuMT6n0sVR&#10;J1f+VB87VrJOV7LUMTNBh1338Phw13EmyHf/titUNrfUmDB/UMGxYvQccwIzjHkTvKehhDSvdMHh&#10;I+Zz4s+Ecq/1bOr5ortraWYCSBfaQibTRUlYfqjJGKyRO2NtScE07Dc2sQPQpHe7lr5LRb+FlVu2&#10;gOM5rrrOGhgVyPdesnyKJFNPYuWlBqckZ1aRtotV1ZLB2H+JJDKsJ05uxBZrH+Sp8l3PaaqVtYsC&#10;i2x+3dfs2ztZ/wAAAP//AwBQSwMEFAAGAAgAAAAhAEb9vVfeAAAACAEAAA8AAABkcnMvZG93bnJl&#10;di54bWxMj09Lw0AUxO+C32F5gpdid5tiaNJsSil49GAVxNs2+7oJ3T8xu2min97nSY/DDDO/qXaz&#10;s+yKQ+yCl7BaCmDom6A7byS8vT49bIDFpLxWNniU8IURdvXtTaVKHSb/gtdjMoxKfCyVhDalvuQ8&#10;Ni06FZehR0/eOQxOJZKD4XpQE5U7yzMhcu5U52mhVT0eWmwux9FJyD/1t/h4P4zWPK8W+Xk/RbMw&#10;Ut7fzfstsIRz+gvDLz6hQ01MpzB6HZklvX6kpISsKICRvymyDNhJwloI4HXF/x+ofwAAAP//AwBQ&#10;SwECLQAUAAYACAAAACEAtoM4kv4AAADhAQAAEwAAAAAAAAAAAAAAAAAAAAAAW0NvbnRlbnRfVHlw&#10;ZXNdLnhtbFBLAQItABQABgAIAAAAIQA4/SH/1gAAAJQBAAALAAAAAAAAAAAAAAAAAC8BAABfcmVs&#10;cy8ucmVsc1BLAQItABQABgAIAAAAIQAbtEmsuQEAAG8DAAAOAAAAAAAAAAAAAAAAAC4CAABkcnMv&#10;ZTJvRG9jLnhtbFBLAQItABQABgAIAAAAIQBG/b1X3gAAAAgBAAAPAAAAAAAAAAAAAAAAABMEAABk&#10;cnMvZG93bnJldi54bWxQSwUGAAAAAAQABADzAAAAHgUAAAAA&#10;" strokecolor="red" strokeweight="2pt"/>
            </w:pict>
          </mc:Fallback>
        </mc:AlternateContent>
      </w:r>
    </w:p>
    <w:p w14:paraId="241B1542" w14:textId="77777777" w:rsidR="0085469A" w:rsidRDefault="00000000">
      <w:pPr>
        <w:adjustRightInd w:val="0"/>
        <w:snapToGrid w:val="0"/>
        <w:spacing w:line="300" w:lineRule="auto"/>
        <w:jc w:val="center"/>
        <w:rPr>
          <w:rFonts w:ascii="方正小标宋_GBK" w:eastAsia="方正小标宋_GBK" w:hAnsi="Calibri" w:cs="方正小标宋简体"/>
          <w:bCs/>
          <w:sz w:val="44"/>
          <w:szCs w:val="44"/>
          <w:lang w:val="zh-CN"/>
        </w:rPr>
      </w:pP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  <w:r>
        <w:rPr>
          <w:rFonts w:ascii="方正小标宋_GBK" w:eastAsia="方正小标宋_GBK" w:hAnsi="Calibri" w:cs="方正小标宋简体" w:hint="eastAsia"/>
          <w:bCs/>
          <w:sz w:val="44"/>
          <w:szCs w:val="44"/>
          <w:lang w:val="zh-CN"/>
        </w:rPr>
        <w:t>关于开展20</w:t>
      </w:r>
      <w:r>
        <w:rPr>
          <w:rFonts w:ascii="方正小标宋_GBK" w:eastAsia="方正小标宋_GBK" w:hAnsi="Calibri" w:cs="方正小标宋简体" w:hint="eastAsia"/>
          <w:bCs/>
          <w:sz w:val="44"/>
          <w:szCs w:val="44"/>
        </w:rPr>
        <w:t>2</w:t>
      </w:r>
      <w:r>
        <w:rPr>
          <w:rFonts w:ascii="方正小标宋_GBK" w:eastAsia="方正小标宋_GBK" w:hAnsi="Calibri" w:cs="方正小标宋简体"/>
          <w:bCs/>
          <w:sz w:val="44"/>
          <w:szCs w:val="44"/>
        </w:rPr>
        <w:t>2</w:t>
      </w:r>
      <w:r>
        <w:rPr>
          <w:rFonts w:ascii="方正小标宋_GBK" w:eastAsia="方正小标宋_GBK" w:hAnsi="Calibri" w:cs="方正小标宋简体" w:hint="eastAsia"/>
          <w:bCs/>
          <w:sz w:val="44"/>
          <w:szCs w:val="44"/>
          <w:lang w:val="zh-CN"/>
        </w:rPr>
        <w:t>年“金</w:t>
      </w:r>
      <w:r>
        <w:rPr>
          <w:rFonts w:ascii="方正小标宋_GBK" w:eastAsia="方正小标宋_GBK" w:hAnsi="Calibri" w:cs="方正小标宋简体"/>
          <w:bCs/>
          <w:sz w:val="44"/>
          <w:szCs w:val="44"/>
          <w:lang w:val="zh-CN"/>
        </w:rPr>
        <w:t>叶</w:t>
      </w:r>
      <w:r>
        <w:rPr>
          <w:rFonts w:ascii="方正小标宋_GBK" w:eastAsia="方正小标宋_GBK" w:hAnsi="Calibri" w:cs="方正小标宋简体" w:hint="eastAsia"/>
          <w:bCs/>
          <w:sz w:val="44"/>
          <w:szCs w:val="44"/>
          <w:lang w:val="zh-CN"/>
        </w:rPr>
        <w:t>”奖学金</w:t>
      </w:r>
    </w:p>
    <w:p w14:paraId="3E0B3A1A" w14:textId="77777777" w:rsidR="0085469A" w:rsidRDefault="00000000">
      <w:pPr>
        <w:adjustRightInd w:val="0"/>
        <w:snapToGrid w:val="0"/>
        <w:spacing w:line="300" w:lineRule="auto"/>
        <w:jc w:val="center"/>
        <w:rPr>
          <w:rFonts w:ascii="方正小标宋_GBK" w:eastAsia="方正小标宋_GBK" w:hAnsi="Calibri" w:cs="方正小标宋简体"/>
          <w:bCs/>
          <w:sz w:val="44"/>
          <w:szCs w:val="44"/>
          <w:lang w:val="zh-CN"/>
        </w:rPr>
      </w:pPr>
      <w:r>
        <w:rPr>
          <w:rFonts w:ascii="方正小标宋_GBK" w:eastAsia="方正小标宋_GBK" w:hAnsi="Calibri" w:cs="方正小标宋简体" w:hint="eastAsia"/>
          <w:bCs/>
          <w:sz w:val="44"/>
          <w:szCs w:val="44"/>
          <w:lang w:val="zh-CN"/>
        </w:rPr>
        <w:t>评选工作的通知</w:t>
      </w:r>
    </w:p>
    <w:p w14:paraId="4FC0C8F7" w14:textId="77777777" w:rsidR="0085469A" w:rsidRDefault="00000000">
      <w:pPr>
        <w:spacing w:line="360" w:lineRule="auto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各二级学院：</w:t>
      </w:r>
    </w:p>
    <w:p w14:paraId="31EA9D8C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</w:rPr>
        <w:t>江苏省烟草公司盐城市公司在</w:t>
      </w:r>
      <w:r>
        <w:rPr>
          <w:rFonts w:ascii="仿宋" w:eastAsia="仿宋" w:hAnsi="仿宋"/>
          <w:sz w:val="32"/>
          <w:szCs w:val="32"/>
        </w:rPr>
        <w:t>我校</w:t>
      </w:r>
      <w:r>
        <w:rPr>
          <w:rFonts w:ascii="仿宋" w:eastAsia="仿宋" w:hAnsi="仿宋" w:hint="eastAsia"/>
          <w:sz w:val="32"/>
          <w:szCs w:val="32"/>
        </w:rPr>
        <w:t>捐资设立“金</w:t>
      </w:r>
      <w:r>
        <w:rPr>
          <w:rFonts w:ascii="仿宋" w:eastAsia="仿宋" w:hAnsi="仿宋"/>
          <w:sz w:val="32"/>
          <w:szCs w:val="32"/>
        </w:rPr>
        <w:t>叶奖学金”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，以奖励我校品学</w:t>
      </w:r>
      <w:r>
        <w:rPr>
          <w:rFonts w:ascii="仿宋" w:eastAsia="仿宋" w:hAnsi="仿宋" w:cs="仿宋_GB2312"/>
          <w:sz w:val="32"/>
          <w:szCs w:val="32"/>
          <w:lang w:val="zh-CN"/>
        </w:rPr>
        <w:t>兼优的家庭</w:t>
      </w:r>
      <w:r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仿宋" w:eastAsia="仿宋" w:hAnsi="仿宋" w:cs="仿宋_GB2312"/>
          <w:sz w:val="32"/>
          <w:szCs w:val="32"/>
          <w:lang w:val="zh-CN"/>
        </w:rPr>
        <w:t>经济困难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学生，为</w:t>
      </w:r>
      <w:r>
        <w:rPr>
          <w:rFonts w:ascii="仿宋" w:eastAsia="仿宋" w:hAnsi="仿宋" w:cs="仿宋_GB2312"/>
          <w:sz w:val="32"/>
          <w:szCs w:val="32"/>
          <w:lang w:val="zh-CN"/>
        </w:rPr>
        <w:t>做好评选工作，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保证该</w:t>
      </w:r>
      <w:r>
        <w:rPr>
          <w:rFonts w:ascii="仿宋" w:eastAsia="仿宋" w:hAnsi="仿宋" w:cs="仿宋_GB2312"/>
          <w:sz w:val="32"/>
          <w:szCs w:val="32"/>
          <w:lang w:val="zh-CN"/>
        </w:rPr>
        <w:t>项奖学金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评审</w:t>
      </w:r>
      <w:r>
        <w:rPr>
          <w:rFonts w:ascii="仿宋" w:eastAsia="仿宋" w:hAnsi="仿宋" w:cs="仿宋_GB2312"/>
          <w:sz w:val="32"/>
          <w:szCs w:val="32"/>
          <w:lang w:val="zh-CN"/>
        </w:rPr>
        <w:t>的公平、公正、公开，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现将有关事项通知如下：</w:t>
      </w:r>
    </w:p>
    <w:p w14:paraId="10AADA54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>一、奖励对象：</w:t>
      </w:r>
    </w:p>
    <w:p w14:paraId="05869386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我校全日制普通本科二年级以上（含二年级）</w:t>
      </w:r>
      <w:r>
        <w:rPr>
          <w:rFonts w:ascii="仿宋" w:eastAsia="仿宋" w:hAnsi="仿宋" w:hint="eastAsia"/>
          <w:sz w:val="32"/>
          <w:szCs w:val="32"/>
        </w:rPr>
        <w:t>家庭经济困难且品学兼优的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在校学生。</w:t>
      </w:r>
    </w:p>
    <w:p w14:paraId="16D62857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>二、奖励办法：</w:t>
      </w:r>
    </w:p>
    <w:p w14:paraId="30D64EF9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1.奖励标准：每人</w:t>
      </w:r>
      <w:r>
        <w:rPr>
          <w:rFonts w:ascii="仿宋" w:eastAsia="仿宋" w:hAnsi="仿宋" w:cs="仿宋" w:hint="eastAsia"/>
          <w:sz w:val="32"/>
        </w:rPr>
        <w:t>每学年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5000元。</w:t>
      </w:r>
    </w:p>
    <w:p w14:paraId="28A0773B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2.奖励人数：全校10个名额。</w:t>
      </w:r>
    </w:p>
    <w:p w14:paraId="2F0AE4EE" w14:textId="77777777" w:rsidR="0085469A" w:rsidRDefault="00000000">
      <w:pPr>
        <w:widowControl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3.</w:t>
      </w:r>
      <w:r>
        <w:rPr>
          <w:rFonts w:ascii="仿宋" w:eastAsia="仿宋" w:hAnsi="仿宋"/>
          <w:sz w:val="32"/>
          <w:szCs w:val="32"/>
        </w:rPr>
        <w:t>获得该项奖学金的学生原则上</w:t>
      </w:r>
      <w:r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/>
          <w:sz w:val="32"/>
          <w:szCs w:val="32"/>
        </w:rPr>
        <w:t>同</w:t>
      </w:r>
      <w:proofErr w:type="gramStart"/>
      <w:r>
        <w:rPr>
          <w:rFonts w:ascii="仿宋" w:eastAsia="仿宋" w:hAnsi="仿宋"/>
          <w:sz w:val="32"/>
          <w:szCs w:val="32"/>
        </w:rPr>
        <w:t>一</w:t>
      </w:r>
      <w:proofErr w:type="gramEnd"/>
      <w:r>
        <w:rPr>
          <w:rFonts w:ascii="仿宋" w:eastAsia="仿宋" w:hAnsi="仿宋"/>
          <w:sz w:val="32"/>
          <w:szCs w:val="32"/>
        </w:rPr>
        <w:t>年度国家奖学金、国家励志奖</w:t>
      </w:r>
      <w:r>
        <w:rPr>
          <w:rFonts w:ascii="仿宋" w:eastAsia="仿宋" w:hAnsi="仿宋" w:hint="eastAsia"/>
          <w:sz w:val="32"/>
          <w:szCs w:val="32"/>
        </w:rPr>
        <w:t>学</w:t>
      </w:r>
      <w:r>
        <w:rPr>
          <w:rFonts w:ascii="仿宋" w:eastAsia="仿宋" w:hAnsi="仿宋"/>
          <w:sz w:val="32"/>
          <w:szCs w:val="32"/>
        </w:rPr>
        <w:t>金、</w:t>
      </w:r>
      <w:r>
        <w:rPr>
          <w:rFonts w:ascii="仿宋" w:eastAsia="仿宋" w:hAnsi="仿宋" w:cs="仿宋" w:hint="eastAsia"/>
          <w:sz w:val="32"/>
        </w:rPr>
        <w:t>“美德学生”奖学金、</w:t>
      </w:r>
      <w:proofErr w:type="gramStart"/>
      <w:r>
        <w:rPr>
          <w:rFonts w:ascii="仿宋" w:eastAsia="仿宋" w:hAnsi="仿宋"/>
          <w:sz w:val="32"/>
          <w:szCs w:val="32"/>
        </w:rPr>
        <w:t>环创奖学金</w:t>
      </w:r>
      <w:proofErr w:type="gramEnd"/>
      <w:r>
        <w:rPr>
          <w:rFonts w:ascii="仿宋" w:eastAsia="仿宋" w:hAnsi="仿宋"/>
          <w:sz w:val="32"/>
          <w:szCs w:val="32"/>
        </w:rPr>
        <w:t>、善和奖学金、奋进奖学金、盐城市“黄海明珠”大学生奖学</w:t>
      </w:r>
      <w:r>
        <w:rPr>
          <w:rFonts w:ascii="仿宋" w:eastAsia="仿宋" w:hAnsi="仿宋"/>
          <w:sz w:val="32"/>
          <w:szCs w:val="32"/>
        </w:rPr>
        <w:lastRenderedPageBreak/>
        <w:t>金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不</w:t>
      </w:r>
      <w:r>
        <w:rPr>
          <w:rFonts w:ascii="仿宋" w:eastAsia="仿宋" w:hAnsi="仿宋" w:hint="eastAsia"/>
          <w:sz w:val="32"/>
          <w:szCs w:val="32"/>
        </w:rPr>
        <w:t>可</w:t>
      </w:r>
      <w:r>
        <w:rPr>
          <w:rFonts w:ascii="仿宋" w:eastAsia="仿宋" w:hAnsi="仿宋"/>
          <w:sz w:val="32"/>
          <w:szCs w:val="32"/>
        </w:rPr>
        <w:t>兼得，与学校学</w:t>
      </w:r>
      <w:r>
        <w:rPr>
          <w:rFonts w:ascii="仿宋" w:eastAsia="仿宋" w:hAnsi="仿宋" w:hint="eastAsia"/>
          <w:sz w:val="32"/>
          <w:szCs w:val="32"/>
        </w:rPr>
        <w:t>生专</w:t>
      </w:r>
      <w:r>
        <w:rPr>
          <w:rFonts w:ascii="仿宋" w:eastAsia="仿宋" w:hAnsi="仿宋"/>
          <w:sz w:val="32"/>
          <w:szCs w:val="32"/>
        </w:rPr>
        <w:t>业奖学金可以荣誉兼得</w:t>
      </w:r>
      <w:r>
        <w:rPr>
          <w:rFonts w:ascii="仿宋" w:eastAsia="仿宋" w:hAnsi="仿宋" w:hint="eastAsia"/>
          <w:sz w:val="32"/>
          <w:szCs w:val="32"/>
        </w:rPr>
        <w:t>,奖金按照</w:t>
      </w:r>
      <w:r>
        <w:rPr>
          <w:rFonts w:ascii="仿宋" w:eastAsia="仿宋" w:hAnsi="仿宋"/>
          <w:sz w:val="32"/>
          <w:szCs w:val="32"/>
        </w:rPr>
        <w:t>最高额度发放。</w:t>
      </w:r>
    </w:p>
    <w:p w14:paraId="4FFD57C6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>三、申报条件：</w:t>
      </w:r>
    </w:p>
    <w:p w14:paraId="451D348D" w14:textId="77777777" w:rsidR="0085469A" w:rsidRPr="007D6481" w:rsidRDefault="00000000">
      <w:pPr>
        <w:spacing w:line="360" w:lineRule="auto"/>
        <w:ind w:firstLineChars="200" w:firstLine="643"/>
        <w:jc w:val="left"/>
        <w:rPr>
          <w:rFonts w:ascii="仿宋" w:eastAsia="仿宋" w:hAnsi="仿宋" w:cs="仿宋_GB2312"/>
          <w:b/>
          <w:bCs/>
          <w:color w:val="000000" w:themeColor="text1"/>
          <w:sz w:val="32"/>
          <w:szCs w:val="32"/>
        </w:rPr>
      </w:pPr>
      <w:r w:rsidRPr="007D6481">
        <w:rPr>
          <w:rFonts w:ascii="仿宋" w:eastAsia="仿宋" w:hAnsi="仿宋" w:cs="仿宋_GB2312" w:hint="eastAsia"/>
          <w:b/>
          <w:bCs/>
          <w:color w:val="000000" w:themeColor="text1"/>
          <w:sz w:val="32"/>
          <w:szCs w:val="32"/>
        </w:rPr>
        <w:t>（一）</w:t>
      </w:r>
      <w:r w:rsidRPr="007D6481">
        <w:rPr>
          <w:rFonts w:ascii="仿宋" w:eastAsia="仿宋" w:hAnsi="仿宋" w:cs="仿宋_GB2312"/>
          <w:b/>
          <w:bCs/>
          <w:color w:val="000000" w:themeColor="text1"/>
          <w:sz w:val="32"/>
          <w:szCs w:val="32"/>
        </w:rPr>
        <w:t>基本条件：</w:t>
      </w:r>
    </w:p>
    <w:p w14:paraId="0C75D51A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1.热爱社会主义祖国，拥护中国共产党的领导；</w:t>
      </w:r>
    </w:p>
    <w:p w14:paraId="1F7CEBB0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2.遵守宪法和法律，遵守学校规章制度；</w:t>
      </w:r>
    </w:p>
    <w:p w14:paraId="166A7CFB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3.诚实守信，道德品质好，积极参加公益活动；</w:t>
      </w:r>
    </w:p>
    <w:p w14:paraId="0E496BF3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4.</w:t>
      </w:r>
      <w:r>
        <w:rPr>
          <w:rFonts w:ascii="仿宋" w:eastAsia="仿宋" w:hAnsi="仿宋" w:cs="仿宋_GB2312"/>
          <w:sz w:val="32"/>
          <w:szCs w:val="32"/>
          <w:lang w:bidi="ar"/>
        </w:rPr>
        <w:t>家庭经济困难，生活俭朴，已建立经济困难学生档案（以20</w:t>
      </w:r>
      <w:r>
        <w:rPr>
          <w:rFonts w:ascii="仿宋" w:eastAsia="仿宋" w:hAnsi="仿宋" w:cs="仿宋_GB2312" w:hint="eastAsia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sz w:val="32"/>
          <w:szCs w:val="32"/>
          <w:lang w:bidi="ar"/>
        </w:rPr>
        <w:t>2年</w:t>
      </w:r>
      <w:r>
        <w:rPr>
          <w:rFonts w:ascii="仿宋" w:eastAsia="仿宋" w:hAnsi="仿宋" w:cs="仿宋_GB2312" w:hint="eastAsia"/>
          <w:sz w:val="32"/>
          <w:szCs w:val="32"/>
          <w:lang w:bidi="ar"/>
        </w:rPr>
        <w:t>春</w:t>
      </w:r>
      <w:r>
        <w:rPr>
          <w:rFonts w:ascii="仿宋" w:eastAsia="仿宋" w:hAnsi="仿宋" w:cs="仿宋_GB2312"/>
          <w:sz w:val="32"/>
          <w:szCs w:val="32"/>
          <w:lang w:bidi="ar"/>
        </w:rPr>
        <w:t>学期档案信息为依据）</w:t>
      </w:r>
      <w:r w:rsidRPr="007D6481">
        <w:rPr>
          <w:rFonts w:ascii="仿宋" w:eastAsia="仿宋" w:hAnsi="仿宋" w:cs="仿宋_GB2312" w:hint="eastAsia"/>
          <w:sz w:val="32"/>
          <w:szCs w:val="32"/>
          <w:lang w:bidi="ar"/>
        </w:rPr>
        <w:t>。</w:t>
      </w:r>
    </w:p>
    <w:p w14:paraId="31BEF6AF" w14:textId="77777777" w:rsidR="0085469A" w:rsidRPr="007D6481" w:rsidRDefault="00000000">
      <w:pPr>
        <w:spacing w:line="360" w:lineRule="auto"/>
        <w:ind w:firstLineChars="200" w:firstLine="643"/>
        <w:jc w:val="left"/>
        <w:rPr>
          <w:rFonts w:ascii="仿宋" w:eastAsia="仿宋" w:hAnsi="仿宋" w:cs="仿宋_GB2312"/>
          <w:b/>
          <w:bCs/>
          <w:sz w:val="32"/>
          <w:szCs w:val="32"/>
        </w:rPr>
      </w:pPr>
      <w:r w:rsidRPr="007D6481"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（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</w:rPr>
        <w:t>二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）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</w:rPr>
        <w:t>必备条件：</w:t>
      </w:r>
    </w:p>
    <w:p w14:paraId="060A7444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bookmarkStart w:id="0" w:name="_Hlk51339650"/>
      <w:r>
        <w:rPr>
          <w:rFonts w:ascii="仿宋" w:eastAsia="仿宋" w:hAnsi="仿宋" w:cs="仿宋_GB2312" w:hint="eastAsia"/>
          <w:sz w:val="32"/>
          <w:szCs w:val="32"/>
        </w:rPr>
        <w:t>1.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bookmarkEnd w:id="0"/>
      <w:r>
        <w:rPr>
          <w:rFonts w:ascii="仿宋" w:eastAsia="仿宋" w:hAnsi="仿宋" w:cs="仿宋_GB2312"/>
          <w:sz w:val="32"/>
          <w:szCs w:val="32"/>
          <w:lang w:bidi="ar"/>
        </w:rPr>
        <w:t>学年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两学期中至少获得一次二等及以上奖学金；</w:t>
      </w:r>
    </w:p>
    <w:p w14:paraId="5A1AFC44" w14:textId="77777777" w:rsidR="0085469A" w:rsidRDefault="00000000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2.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sz w:val="32"/>
          <w:szCs w:val="32"/>
          <w:lang w:bidi="ar"/>
        </w:rPr>
        <w:t>学年两学期素质综合测评平均成绩列班级前30%，两学期的学业平均成绩列班级前50%，且无不及格科目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；</w:t>
      </w:r>
    </w:p>
    <w:p w14:paraId="584C92F2" w14:textId="77777777" w:rsidR="0085469A" w:rsidRDefault="00000000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  <w:lang w:val="zh-CN" w:bidi="ar"/>
        </w:rPr>
      </w:pPr>
      <w:r>
        <w:rPr>
          <w:rFonts w:ascii="仿宋" w:eastAsia="仿宋" w:hAnsi="仿宋" w:cs="仿宋_GB2312" w:hint="eastAsia"/>
          <w:sz w:val="32"/>
          <w:szCs w:val="32"/>
          <w:lang w:bidi="ar"/>
        </w:rPr>
        <w:t>3.</w:t>
      </w:r>
      <w:r>
        <w:rPr>
          <w:rFonts w:ascii="仿宋" w:eastAsia="仿宋" w:hAnsi="仿宋" w:cs="仿宋_GB2312" w:hint="eastAsia"/>
          <w:sz w:val="32"/>
          <w:szCs w:val="32"/>
          <w:lang w:val="zh-CN" w:bidi="ar"/>
        </w:rPr>
        <w:t>在校期间至少获得一次院级以上（含院级）“三好学生”、“优秀学生干部”或“优秀团干部”、“优秀团员”，或获得校级以上（含校级）表彰。</w:t>
      </w:r>
    </w:p>
    <w:p w14:paraId="0CAE2A61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>四、评选流程</w:t>
      </w:r>
    </w:p>
    <w:p w14:paraId="109C8443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1.符合条件的学生，向所在班级提出书面申请；</w:t>
      </w:r>
    </w:p>
    <w:p w14:paraId="5F8ABA95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2.辅导员班主任核实学生的个人学习、获奖情况，在全班公开征求意见，择优推荐合适人选；</w:t>
      </w:r>
    </w:p>
    <w:p w14:paraId="6824C177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lastRenderedPageBreak/>
        <w:t>3.各二级学院对各班推荐人选进行初审、公示，确定1名候选人，填写《2</w:t>
      </w:r>
      <w:r>
        <w:rPr>
          <w:rFonts w:ascii="仿宋" w:eastAsia="仿宋" w:hAnsi="仿宋" w:cs="仿宋_GB2312"/>
          <w:sz w:val="32"/>
          <w:szCs w:val="32"/>
          <w:lang w:val="zh-CN"/>
        </w:rPr>
        <w:t>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年“金叶”奖学金申请审批表》，报学生工作处审核；</w:t>
      </w:r>
    </w:p>
    <w:p w14:paraId="12167793" w14:textId="5E44B8EE" w:rsidR="00153442" w:rsidRPr="0051017B" w:rsidRDefault="00153442" w:rsidP="0051017B">
      <w:pPr>
        <w:spacing w:line="360" w:lineRule="auto"/>
        <w:ind w:firstLine="640"/>
        <w:rPr>
          <w:rFonts w:ascii="仿宋" w:eastAsia="仿宋" w:hAnsi="仿宋" w:cs="仿宋" w:hint="eastAsia"/>
          <w:sz w:val="32"/>
        </w:rPr>
      </w:pPr>
      <w:r w:rsidRPr="0051017B">
        <w:rPr>
          <w:rFonts w:ascii="仿宋" w:eastAsia="仿宋" w:hAnsi="仿宋" w:cs="仿宋" w:hint="eastAsia"/>
          <w:sz w:val="32"/>
        </w:rPr>
        <w:t>4.学生工作处对照评选标准进行</w:t>
      </w:r>
      <w:r w:rsidRPr="0051017B">
        <w:rPr>
          <w:rFonts w:ascii="仿宋" w:eastAsia="仿宋" w:hAnsi="仿宋" w:cs="仿宋"/>
          <w:sz w:val="32"/>
        </w:rPr>
        <w:t>审</w:t>
      </w:r>
      <w:r w:rsidRPr="0051017B">
        <w:rPr>
          <w:rFonts w:ascii="仿宋" w:eastAsia="仿宋" w:hAnsi="仿宋" w:cs="仿宋" w:hint="eastAsia"/>
          <w:sz w:val="32"/>
        </w:rPr>
        <w:t>核，将符合要求的候选人报送</w:t>
      </w:r>
      <w:r w:rsidRPr="0051017B">
        <w:rPr>
          <w:rFonts w:ascii="仿宋" w:eastAsia="仿宋" w:hAnsi="仿宋" w:cs="仿宋"/>
          <w:sz w:val="32"/>
        </w:rPr>
        <w:t>学生工作委员会</w:t>
      </w:r>
      <w:r w:rsidRPr="0051017B">
        <w:rPr>
          <w:rFonts w:ascii="仿宋" w:eastAsia="仿宋" w:hAnsi="仿宋" w:cs="仿宋" w:hint="eastAsia"/>
          <w:sz w:val="32"/>
        </w:rPr>
        <w:t>进行差额评审，</w:t>
      </w:r>
      <w:r w:rsidRPr="0051017B">
        <w:rPr>
          <w:rFonts w:ascii="仿宋" w:eastAsia="仿宋" w:hAnsi="仿宋" w:cs="仿宋_GB2312" w:hint="eastAsia"/>
          <w:sz w:val="32"/>
          <w:szCs w:val="32"/>
          <w:lang w:val="zh-CN"/>
        </w:rPr>
        <w:t>学生工作委员会</w:t>
      </w:r>
      <w:r w:rsidRPr="0051017B">
        <w:rPr>
          <w:rFonts w:ascii="仿宋" w:eastAsia="仿宋" w:hAnsi="仿宋" w:cs="仿宋" w:hint="eastAsia"/>
          <w:sz w:val="32"/>
        </w:rPr>
        <w:t>评审</w:t>
      </w:r>
      <w:r w:rsidRPr="0051017B">
        <w:rPr>
          <w:rFonts w:ascii="仿宋" w:eastAsia="仿宋" w:hAnsi="仿宋" w:cs="仿宋_GB2312" w:hint="eastAsia"/>
          <w:sz w:val="32"/>
          <w:szCs w:val="32"/>
          <w:lang w:val="zh-CN"/>
        </w:rPr>
        <w:t>确定10名学生为盐城师范学院“金叶”奖学金</w:t>
      </w:r>
      <w:r w:rsidRPr="0051017B">
        <w:rPr>
          <w:rFonts w:ascii="仿宋" w:eastAsia="仿宋" w:hAnsi="仿宋" w:cs="仿宋" w:hint="eastAsia"/>
          <w:sz w:val="32"/>
        </w:rPr>
        <w:t>拟表彰人员</w:t>
      </w:r>
      <w:bookmarkStart w:id="1" w:name="_Hlk51341563"/>
      <w:r w:rsidRPr="0051017B">
        <w:rPr>
          <w:rFonts w:ascii="仿宋" w:eastAsia="仿宋" w:hAnsi="仿宋" w:cs="仿宋" w:hint="eastAsia"/>
          <w:sz w:val="32"/>
        </w:rPr>
        <w:t>，</w:t>
      </w:r>
      <w:r w:rsidRPr="0051017B">
        <w:rPr>
          <w:rFonts w:ascii="仿宋" w:eastAsia="仿宋" w:hAnsi="仿宋" w:cs="仿宋" w:hint="eastAsia"/>
          <w:sz w:val="32"/>
        </w:rPr>
        <w:t>报校长办公会审议，</w:t>
      </w:r>
      <w:bookmarkEnd w:id="1"/>
      <w:r w:rsidRPr="0051017B">
        <w:rPr>
          <w:rFonts w:ascii="仿宋" w:eastAsia="仿宋" w:hAnsi="仿宋" w:cs="仿宋" w:hint="eastAsia"/>
          <w:sz w:val="32"/>
        </w:rPr>
        <w:t>审议</w:t>
      </w:r>
      <w:r w:rsidRPr="0051017B">
        <w:rPr>
          <w:rFonts w:ascii="仿宋" w:eastAsia="仿宋" w:hAnsi="仿宋" w:cs="仿宋_GB2312" w:hint="eastAsia"/>
          <w:sz w:val="32"/>
          <w:szCs w:val="32"/>
          <w:lang w:val="zh-CN"/>
        </w:rPr>
        <w:t>通过后公示，</w:t>
      </w:r>
      <w:r w:rsidRPr="0051017B">
        <w:rPr>
          <w:rFonts w:ascii="仿宋" w:eastAsia="仿宋" w:hAnsi="仿宋" w:cs="仿宋" w:hint="eastAsia"/>
          <w:sz w:val="32"/>
        </w:rPr>
        <w:t>公示无异议后，</w:t>
      </w:r>
      <w:r w:rsidRPr="0051017B">
        <w:rPr>
          <w:rFonts w:ascii="仿宋" w:eastAsia="仿宋" w:hAnsi="仿宋" w:cs="仿宋_GB2312" w:hint="eastAsia"/>
          <w:sz w:val="32"/>
          <w:szCs w:val="32"/>
        </w:rPr>
        <w:t>将</w:t>
      </w:r>
      <w:r w:rsidRPr="0051017B">
        <w:rPr>
          <w:rFonts w:ascii="仿宋" w:eastAsia="仿宋" w:hAnsi="仿宋" w:cs="仿宋_GB2312" w:hint="eastAsia"/>
          <w:sz w:val="32"/>
          <w:szCs w:val="32"/>
          <w:lang w:val="zh-CN"/>
        </w:rPr>
        <w:t>获奖名单报</w:t>
      </w:r>
      <w:r w:rsidRPr="0051017B">
        <w:rPr>
          <w:rFonts w:ascii="仿宋" w:eastAsia="仿宋" w:hAnsi="仿宋" w:hint="eastAsia"/>
          <w:sz w:val="32"/>
          <w:szCs w:val="32"/>
        </w:rPr>
        <w:t>江苏省烟草公司盐城市公司</w:t>
      </w:r>
      <w:r w:rsidRPr="0051017B">
        <w:rPr>
          <w:rFonts w:ascii="仿宋" w:eastAsia="仿宋" w:hAnsi="仿宋" w:cs="仿宋_GB2312" w:hint="eastAsia"/>
          <w:sz w:val="32"/>
          <w:szCs w:val="32"/>
          <w:lang w:val="zh-CN"/>
        </w:rPr>
        <w:t>备案，学校发文表彰。</w:t>
      </w:r>
    </w:p>
    <w:p w14:paraId="6BF1A467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 xml:space="preserve">五、凡有下列情况之一者，一律不得申报奖学金： </w:t>
      </w:r>
    </w:p>
    <w:p w14:paraId="303CFF80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1.受到院系级通报批评、或校级警告及以上纪律处分者；</w:t>
      </w:r>
    </w:p>
    <w:p w14:paraId="2F22A38C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2.擅自在校外租住房屋者；</w:t>
      </w:r>
    </w:p>
    <w:p w14:paraId="5EE907BA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3.有生活铺张浪费现象者；</w:t>
      </w:r>
    </w:p>
    <w:p w14:paraId="2CDA4A8E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4.恶意拖欠学费者；</w:t>
      </w:r>
    </w:p>
    <w:p w14:paraId="4D6AF736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5.有参与赌博等行为者；</w:t>
      </w:r>
    </w:p>
    <w:p w14:paraId="1B9AB35A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6.学业成绩、素质综合测评成绩未达到上述规定者。</w:t>
      </w:r>
    </w:p>
    <w:p w14:paraId="18DF4A48" w14:textId="77777777" w:rsidR="0085469A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  <w:lang w:val="zh-CN"/>
        </w:rPr>
      </w:pPr>
      <w:r>
        <w:rPr>
          <w:rFonts w:ascii="黑体" w:eastAsia="黑体" w:hAnsi="Times New Roman" w:cs="黑体" w:hint="eastAsia"/>
          <w:sz w:val="32"/>
          <w:szCs w:val="32"/>
          <w:lang w:val="zh-CN"/>
        </w:rPr>
        <w:t>六、材料报送</w:t>
      </w:r>
    </w:p>
    <w:p w14:paraId="493163AE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二级学院要按照文件要求，务必于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</w:rPr>
        <w:t>11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月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</w:rPr>
        <w:t>9</w:t>
      </w:r>
      <w:r w:rsidRPr="007D6481"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日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上午</w:t>
      </w:r>
      <w:r>
        <w:rPr>
          <w:rFonts w:ascii="仿宋" w:eastAsia="仿宋" w:hAnsi="仿宋" w:cs="仿宋_GB2312"/>
          <w:sz w:val="32"/>
          <w:szCs w:val="32"/>
        </w:rPr>
        <w:t>11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r>
        <w:rPr>
          <w:rFonts w:ascii="仿宋" w:eastAsia="仿宋" w:hAnsi="仿宋" w:cs="仿宋_GB2312"/>
          <w:sz w:val="32"/>
          <w:szCs w:val="32"/>
        </w:rPr>
        <w:t>00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前</w:t>
      </w:r>
      <w:r>
        <w:rPr>
          <w:rFonts w:ascii="仿宋" w:eastAsia="仿宋" w:hAnsi="仿宋" w:cs="仿宋_GB2312" w:hint="eastAsia"/>
          <w:sz w:val="32"/>
          <w:szCs w:val="32"/>
        </w:rPr>
        <w:t>向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学生工作处资助管理中心</w:t>
      </w:r>
      <w:r>
        <w:rPr>
          <w:rFonts w:ascii="仿宋" w:eastAsia="仿宋" w:hAnsi="仿宋" w:cs="仿宋_GB2312" w:hint="eastAsia"/>
          <w:sz w:val="32"/>
          <w:szCs w:val="32"/>
        </w:rPr>
        <w:t>提交以下材料：</w:t>
      </w:r>
    </w:p>
    <w:p w14:paraId="06C9D48B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《20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年“金叶”奖学金申请审批表》电子及加盖公章的纸质稿（一式两份）；</w:t>
      </w:r>
    </w:p>
    <w:p w14:paraId="07EB932B" w14:textId="77777777" w:rsidR="0085469A" w:rsidRPr="007D6481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7D6481">
        <w:rPr>
          <w:rFonts w:ascii="仿宋" w:eastAsia="仿宋" w:hAnsi="仿宋" w:cs="仿宋_GB2312" w:hint="eastAsia"/>
          <w:sz w:val="32"/>
          <w:szCs w:val="32"/>
        </w:rPr>
        <w:lastRenderedPageBreak/>
        <w:t>2.综合测评汇总表（</w:t>
      </w:r>
      <w:r w:rsidRPr="007D6481">
        <w:rPr>
          <w:rFonts w:ascii="仿宋" w:eastAsia="仿宋" w:hAnsi="仿宋" w:cs="仿宋_GB2312" w:hint="eastAsia"/>
          <w:sz w:val="32"/>
          <w:szCs w:val="32"/>
          <w:lang w:val="zh-CN"/>
        </w:rPr>
        <w:t>加盖公章的纸质稿</w:t>
      </w:r>
      <w:r w:rsidRPr="007D6481">
        <w:rPr>
          <w:rFonts w:ascii="仿宋" w:eastAsia="仿宋" w:hAnsi="仿宋" w:cs="仿宋_GB2312" w:hint="eastAsia"/>
          <w:sz w:val="32"/>
          <w:szCs w:val="32"/>
        </w:rPr>
        <w:t>）；</w:t>
      </w:r>
    </w:p>
    <w:p w14:paraId="737994B6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3.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学生荣誉证书复印件；</w:t>
      </w:r>
    </w:p>
    <w:p w14:paraId="1A4AFDE2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4.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《20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年“金叶”奖学金送审名单汇总表》电子及加盖公章的纸质稿；</w:t>
      </w:r>
    </w:p>
    <w:p w14:paraId="49FA9301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5.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电子材料发送至</w:t>
      </w:r>
      <w:r>
        <w:rPr>
          <w:rFonts w:ascii="仿宋" w:eastAsia="仿宋" w:hAnsi="仿宋" w:cs="仿宋_GB2312" w:hint="eastAsia"/>
          <w:sz w:val="32"/>
          <w:szCs w:val="32"/>
        </w:rPr>
        <w:t>邮箱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hyperlink r:id="rId7" w:history="1">
        <w:r>
          <w:rPr>
            <w:rFonts w:ascii="仿宋" w:eastAsia="仿宋" w:hAnsi="仿宋" w:cs="仿宋_GB2312" w:hint="eastAsia"/>
            <w:sz w:val="32"/>
            <w:szCs w:val="32"/>
            <w:lang w:val="zh-CN"/>
          </w:rPr>
          <w:t>xsc-zzglzx@yctu.edu.cn。</w:t>
        </w:r>
      </w:hyperlink>
    </w:p>
    <w:p w14:paraId="2CE66747" w14:textId="77777777" w:rsidR="0085469A" w:rsidRPr="007D6481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</w:rPr>
      </w:pPr>
      <w:r w:rsidRPr="007D6481">
        <w:rPr>
          <w:rFonts w:ascii="黑体" w:eastAsia="黑体" w:hAnsi="Times New Roman" w:cs="黑体" w:hint="eastAsia"/>
          <w:sz w:val="32"/>
          <w:szCs w:val="32"/>
        </w:rPr>
        <w:t>七</w:t>
      </w:r>
      <w:r w:rsidRPr="007D6481">
        <w:rPr>
          <w:rFonts w:ascii="黑体" w:eastAsia="黑体" w:hAnsi="Times New Roman" w:cs="黑体" w:hint="eastAsia"/>
          <w:sz w:val="32"/>
          <w:szCs w:val="32"/>
          <w:lang w:val="zh-CN"/>
        </w:rPr>
        <w:t>、</w:t>
      </w:r>
      <w:r w:rsidRPr="007D6481">
        <w:rPr>
          <w:rFonts w:ascii="黑体" w:eastAsia="黑体" w:hAnsi="Times New Roman" w:cs="黑体" w:hint="eastAsia"/>
          <w:sz w:val="32"/>
          <w:szCs w:val="32"/>
        </w:rPr>
        <w:t>其他说明</w:t>
      </w:r>
    </w:p>
    <w:p w14:paraId="1E14E76F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相关二级学院要认真指导学生合理使用奖学金，奖学金主要用于偿还学费、助学贷款，购买学习用品、生活必需品，禁止用奖学金请吃请</w:t>
      </w:r>
      <w:proofErr w:type="gramStart"/>
      <w:r>
        <w:rPr>
          <w:rFonts w:ascii="仿宋" w:eastAsia="仿宋" w:hAnsi="仿宋" w:cs="仿宋_GB2312" w:hint="eastAsia"/>
          <w:sz w:val="32"/>
          <w:szCs w:val="32"/>
          <w:lang w:val="zh-CN"/>
        </w:rPr>
        <w:t>喝及其</w:t>
      </w:r>
      <w:proofErr w:type="gramEnd"/>
      <w:r>
        <w:rPr>
          <w:rFonts w:ascii="仿宋" w:eastAsia="仿宋" w:hAnsi="仿宋" w:cs="仿宋_GB2312" w:hint="eastAsia"/>
          <w:sz w:val="32"/>
          <w:szCs w:val="32"/>
          <w:lang w:val="zh-CN"/>
        </w:rPr>
        <w:t>它不当用途，一经发现，追回奖金，撤消其荣誉，并视情况予以处理。要教育引导获奖学生进一步勤奋学习，不断提高自身素质，用优异的成绩报效祖国、回报社会。</w:t>
      </w:r>
    </w:p>
    <w:p w14:paraId="22FF6298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 xml:space="preserve">以上通知由学生工作处资助管理中心负责解释，未尽事宜，另行通知。 </w:t>
      </w:r>
    </w:p>
    <w:p w14:paraId="3A762FD2" w14:textId="77777777" w:rsidR="0085469A" w:rsidRDefault="0085469A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</w:p>
    <w:p w14:paraId="63155385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附件1：20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年“金叶”奖学金申请审批表</w:t>
      </w:r>
    </w:p>
    <w:p w14:paraId="4431F30D" w14:textId="77777777" w:rsidR="0085469A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附件2：20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年“金叶”奖学金送审名单汇总表</w:t>
      </w:r>
    </w:p>
    <w:p w14:paraId="4B461C7A" w14:textId="77777777" w:rsidR="0085469A" w:rsidRDefault="0085469A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</w:p>
    <w:p w14:paraId="5BBF5D98" w14:textId="77777777" w:rsidR="0085469A" w:rsidRDefault="0085469A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</w:p>
    <w:p w14:paraId="577671ED" w14:textId="77777777" w:rsidR="0085469A" w:rsidRDefault="00000000">
      <w:pPr>
        <w:spacing w:line="360" w:lineRule="auto"/>
        <w:ind w:firstLineChars="200" w:firstLine="640"/>
        <w:jc w:val="center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                          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学生工作处</w:t>
      </w:r>
    </w:p>
    <w:p w14:paraId="75FD658A" w14:textId="77777777" w:rsidR="0085469A" w:rsidRDefault="00000000">
      <w:pPr>
        <w:spacing w:line="360" w:lineRule="auto"/>
        <w:ind w:firstLineChars="200" w:firstLine="640"/>
        <w:jc w:val="righ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年</w:t>
      </w:r>
      <w:r>
        <w:rPr>
          <w:rFonts w:ascii="仿宋" w:eastAsia="仿宋" w:hAnsi="仿宋" w:cs="仿宋_GB2312"/>
          <w:sz w:val="32"/>
          <w:szCs w:val="32"/>
        </w:rPr>
        <w:t>11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月</w:t>
      </w:r>
      <w:r>
        <w:rPr>
          <w:rFonts w:ascii="仿宋" w:eastAsia="仿宋" w:hAnsi="仿宋" w:cs="仿宋_GB2312"/>
          <w:sz w:val="32"/>
          <w:szCs w:val="32"/>
        </w:rPr>
        <w:t>4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日</w:t>
      </w:r>
    </w:p>
    <w:sectPr w:rsidR="0085469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2375" w14:textId="77777777" w:rsidR="007C6931" w:rsidRDefault="007C6931">
      <w:r>
        <w:separator/>
      </w:r>
    </w:p>
  </w:endnote>
  <w:endnote w:type="continuationSeparator" w:id="0">
    <w:p w14:paraId="6D09C9F7" w14:textId="77777777" w:rsidR="007C6931" w:rsidRDefault="007C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385417"/>
    </w:sdtPr>
    <w:sdtContent>
      <w:p w14:paraId="3043A984" w14:textId="77777777" w:rsidR="0085469A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ECAFD6D" w14:textId="77777777" w:rsidR="0085469A" w:rsidRDefault="008546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E30C" w14:textId="77777777" w:rsidR="007C6931" w:rsidRDefault="007C6931">
      <w:r>
        <w:separator/>
      </w:r>
    </w:p>
  </w:footnote>
  <w:footnote w:type="continuationSeparator" w:id="0">
    <w:p w14:paraId="3FDE5647" w14:textId="77777777" w:rsidR="007C6931" w:rsidRDefault="007C6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2E6"/>
    <w:rsid w:val="000045F0"/>
    <w:rsid w:val="0000522B"/>
    <w:rsid w:val="00053B0D"/>
    <w:rsid w:val="00071BB1"/>
    <w:rsid w:val="00085579"/>
    <w:rsid w:val="00095951"/>
    <w:rsid w:val="000D3364"/>
    <w:rsid w:val="000D3C3F"/>
    <w:rsid w:val="000E105C"/>
    <w:rsid w:val="000E561D"/>
    <w:rsid w:val="000E737A"/>
    <w:rsid w:val="00104709"/>
    <w:rsid w:val="001438AE"/>
    <w:rsid w:val="00153442"/>
    <w:rsid w:val="00157F0F"/>
    <w:rsid w:val="001859BF"/>
    <w:rsid w:val="001A56F5"/>
    <w:rsid w:val="001A7170"/>
    <w:rsid w:val="001B239C"/>
    <w:rsid w:val="002069BA"/>
    <w:rsid w:val="00265AE2"/>
    <w:rsid w:val="002B75CD"/>
    <w:rsid w:val="003056DC"/>
    <w:rsid w:val="0033704A"/>
    <w:rsid w:val="003910C3"/>
    <w:rsid w:val="003E5FCE"/>
    <w:rsid w:val="00431614"/>
    <w:rsid w:val="00437EE1"/>
    <w:rsid w:val="00443101"/>
    <w:rsid w:val="0051017B"/>
    <w:rsid w:val="00522CB0"/>
    <w:rsid w:val="00523024"/>
    <w:rsid w:val="00536C73"/>
    <w:rsid w:val="0054068D"/>
    <w:rsid w:val="00581D5D"/>
    <w:rsid w:val="005B2BA8"/>
    <w:rsid w:val="005D7DE6"/>
    <w:rsid w:val="005F5541"/>
    <w:rsid w:val="006135BB"/>
    <w:rsid w:val="006E4714"/>
    <w:rsid w:val="006F088C"/>
    <w:rsid w:val="007010CE"/>
    <w:rsid w:val="00722F39"/>
    <w:rsid w:val="00745472"/>
    <w:rsid w:val="0075694C"/>
    <w:rsid w:val="0077740A"/>
    <w:rsid w:val="007B0A9F"/>
    <w:rsid w:val="007C6931"/>
    <w:rsid w:val="007D6481"/>
    <w:rsid w:val="007F67DF"/>
    <w:rsid w:val="00813DA8"/>
    <w:rsid w:val="00815864"/>
    <w:rsid w:val="00825882"/>
    <w:rsid w:val="00844424"/>
    <w:rsid w:val="008543A7"/>
    <w:rsid w:val="0085469A"/>
    <w:rsid w:val="008626F5"/>
    <w:rsid w:val="00891F6B"/>
    <w:rsid w:val="008E26D4"/>
    <w:rsid w:val="00906273"/>
    <w:rsid w:val="00967CDF"/>
    <w:rsid w:val="00993CD0"/>
    <w:rsid w:val="009C0315"/>
    <w:rsid w:val="009C366D"/>
    <w:rsid w:val="009C722A"/>
    <w:rsid w:val="009F5F7E"/>
    <w:rsid w:val="00A80883"/>
    <w:rsid w:val="00AA2643"/>
    <w:rsid w:val="00AA5240"/>
    <w:rsid w:val="00AB0CD6"/>
    <w:rsid w:val="00AB6F58"/>
    <w:rsid w:val="00B34FC7"/>
    <w:rsid w:val="00B70D65"/>
    <w:rsid w:val="00BB2336"/>
    <w:rsid w:val="00BC3A0B"/>
    <w:rsid w:val="00BF3DF2"/>
    <w:rsid w:val="00C258E2"/>
    <w:rsid w:val="00C67E5E"/>
    <w:rsid w:val="00C92507"/>
    <w:rsid w:val="00CC03CE"/>
    <w:rsid w:val="00CE3238"/>
    <w:rsid w:val="00D132E6"/>
    <w:rsid w:val="00D41044"/>
    <w:rsid w:val="00D777A6"/>
    <w:rsid w:val="00E03CC1"/>
    <w:rsid w:val="00E079EE"/>
    <w:rsid w:val="00E24175"/>
    <w:rsid w:val="00E558F4"/>
    <w:rsid w:val="00E77D1C"/>
    <w:rsid w:val="00E81340"/>
    <w:rsid w:val="00E85377"/>
    <w:rsid w:val="00EB7B63"/>
    <w:rsid w:val="00F02686"/>
    <w:rsid w:val="00F138CA"/>
    <w:rsid w:val="00F62BC2"/>
    <w:rsid w:val="00F652B6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472A2B"/>
    <w:rsid w:val="074C0AA5"/>
    <w:rsid w:val="07862DA7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8237924"/>
    <w:rsid w:val="186C6B12"/>
    <w:rsid w:val="18BE7786"/>
    <w:rsid w:val="18EF2F19"/>
    <w:rsid w:val="1A837D10"/>
    <w:rsid w:val="1A8825C6"/>
    <w:rsid w:val="1A91298F"/>
    <w:rsid w:val="1ACF40FB"/>
    <w:rsid w:val="1B2A2EAC"/>
    <w:rsid w:val="1D9F39C3"/>
    <w:rsid w:val="1DF54D9C"/>
    <w:rsid w:val="1E930E13"/>
    <w:rsid w:val="1ED96E8C"/>
    <w:rsid w:val="1FD4504C"/>
    <w:rsid w:val="20CD7E94"/>
    <w:rsid w:val="21A6675D"/>
    <w:rsid w:val="22C92B07"/>
    <w:rsid w:val="26144E22"/>
    <w:rsid w:val="28000D85"/>
    <w:rsid w:val="28793F9F"/>
    <w:rsid w:val="298E46FD"/>
    <w:rsid w:val="29B8560F"/>
    <w:rsid w:val="29CD07BD"/>
    <w:rsid w:val="2A6E64DC"/>
    <w:rsid w:val="2B2A0D92"/>
    <w:rsid w:val="2B475482"/>
    <w:rsid w:val="2C1077A1"/>
    <w:rsid w:val="2C434D29"/>
    <w:rsid w:val="2D3F4E23"/>
    <w:rsid w:val="2D6F7908"/>
    <w:rsid w:val="2EB825EA"/>
    <w:rsid w:val="2F89098A"/>
    <w:rsid w:val="307614C3"/>
    <w:rsid w:val="30BD30BF"/>
    <w:rsid w:val="33B00372"/>
    <w:rsid w:val="35156089"/>
    <w:rsid w:val="36BA5EA5"/>
    <w:rsid w:val="38011A59"/>
    <w:rsid w:val="38810AFF"/>
    <w:rsid w:val="38CF4542"/>
    <w:rsid w:val="39881715"/>
    <w:rsid w:val="39B209BF"/>
    <w:rsid w:val="3C734090"/>
    <w:rsid w:val="3DBB757A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4B785A"/>
    <w:rsid w:val="45867C8B"/>
    <w:rsid w:val="463B1915"/>
    <w:rsid w:val="471B63B4"/>
    <w:rsid w:val="478A3CFE"/>
    <w:rsid w:val="47F60CA6"/>
    <w:rsid w:val="489B4A15"/>
    <w:rsid w:val="4A4F13A4"/>
    <w:rsid w:val="4A580FAE"/>
    <w:rsid w:val="4CA86415"/>
    <w:rsid w:val="4D822450"/>
    <w:rsid w:val="4DD76597"/>
    <w:rsid w:val="4DE45272"/>
    <w:rsid w:val="4E3B36A2"/>
    <w:rsid w:val="4E7E3E90"/>
    <w:rsid w:val="502C2141"/>
    <w:rsid w:val="55230FF4"/>
    <w:rsid w:val="555457F0"/>
    <w:rsid w:val="56827E32"/>
    <w:rsid w:val="56963EEE"/>
    <w:rsid w:val="56D62A06"/>
    <w:rsid w:val="593220AF"/>
    <w:rsid w:val="5CB44675"/>
    <w:rsid w:val="5CFC7F8D"/>
    <w:rsid w:val="5F0F526C"/>
    <w:rsid w:val="601C41EE"/>
    <w:rsid w:val="6093365A"/>
    <w:rsid w:val="61A875ED"/>
    <w:rsid w:val="626617C6"/>
    <w:rsid w:val="62F52E41"/>
    <w:rsid w:val="63D4428A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7934F9D"/>
    <w:rsid w:val="78BB6F9C"/>
    <w:rsid w:val="7A995DB9"/>
    <w:rsid w:val="7ACE4FAF"/>
    <w:rsid w:val="7DD149BF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275E4F"/>
  <w15:docId w15:val="{C4ADF527-21F3-4E38-B052-2F8ECC5C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qFormat/>
    <w:rPr>
      <w:color w:val="000000"/>
      <w:u w:val="none"/>
    </w:rPr>
  </w:style>
  <w:style w:type="character" w:styleId="aa">
    <w:name w:val="Hyperlink"/>
    <w:basedOn w:val="a0"/>
    <w:qFormat/>
    <w:rPr>
      <w:color w:val="000000"/>
      <w:u w:val="none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xsc-zzglzx@yctu.edu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吉爱存</cp:lastModifiedBy>
  <cp:revision>67</cp:revision>
  <cp:lastPrinted>2022-11-04T00:45:00Z</cp:lastPrinted>
  <dcterms:created xsi:type="dcterms:W3CDTF">2014-10-29T12:08:00Z</dcterms:created>
  <dcterms:modified xsi:type="dcterms:W3CDTF">2022-11-04T01:24:00Z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4446CD4B36D24585AD6CFA53274D8516</vt:lpwstr>
  </property>
</Properties>
</file>